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A887A" w14:textId="77777777" w:rsidR="0018614B" w:rsidRPr="00265F68" w:rsidRDefault="00AB3A7C" w:rsidP="0018614B">
      <w:bookmarkStart w:id="0" w:name="_GoBack"/>
      <w:bookmarkEnd w:id="0"/>
      <w:r w:rsidRPr="00265F68">
        <w:t xml:space="preserve"> </w:t>
      </w:r>
      <w:r w:rsidR="0018614B" w:rsidRPr="00265F68">
        <w:rPr>
          <w:noProof/>
        </w:rPr>
        <mc:AlternateContent>
          <mc:Choice Requires="wps">
            <w:drawing>
              <wp:anchor distT="0" distB="0" distL="114300" distR="114300" simplePos="0" relativeHeight="251696128" behindDoc="1" locked="0" layoutInCell="1" allowOverlap="1" wp14:anchorId="2F126ED0" wp14:editId="7131E7C5">
                <wp:simplePos x="0" y="0"/>
                <wp:positionH relativeFrom="margin">
                  <wp:align>center</wp:align>
                </wp:positionH>
                <wp:positionV relativeFrom="paragraph">
                  <wp:posOffset>-435610</wp:posOffset>
                </wp:positionV>
                <wp:extent cx="6775554" cy="4601179"/>
                <wp:effectExtent l="0" t="0" r="0" b="0"/>
                <wp:wrapNone/>
                <wp:docPr id="11" name="Rectangle 11"/>
                <wp:cNvGraphicFramePr/>
                <a:graphic xmlns:a="http://schemas.openxmlformats.org/drawingml/2006/main">
                  <a:graphicData uri="http://schemas.microsoft.com/office/word/2010/wordprocessingShape">
                    <wps:wsp>
                      <wps:cNvSpPr/>
                      <wps:spPr>
                        <a:xfrm>
                          <a:off x="0" y="0"/>
                          <a:ext cx="6775554" cy="4601179"/>
                        </a:xfrm>
                        <a:prstGeom prst="rect">
                          <a:avLst/>
                        </a:prstGeom>
                        <a:noFill/>
                        <a:ln w="793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5F910F7" w14:textId="77777777" w:rsidR="00595B76" w:rsidRPr="00B909B7" w:rsidRDefault="00595B76" w:rsidP="0018614B">
                            <w:pPr>
                              <w:pStyle w:val="ListParagraph"/>
                              <w:rPr>
                                <w:rStyle w:val="Strong"/>
                                <w:rFonts w:ascii="Century Gothic" w:eastAsiaTheme="majorEastAsia" w:hAnsi="Century Gothic"/>
                                <w:color w:val="FFFFFF" w:themeColor="background1"/>
                                <w:sz w:val="64"/>
                                <w:szCs w:val="64"/>
                              </w:rPr>
                            </w:pPr>
                            <w:r w:rsidRPr="003C0933">
                              <w:rPr>
                                <w:rStyle w:val="Strong"/>
                                <w:rFonts w:ascii="Century Gothic" w:eastAsiaTheme="majorEastAsia" w:hAnsi="Century Gothic"/>
                                <w:color w:val="D1D1D1"/>
                                <w:sz w:val="48"/>
                                <w:szCs w:val="48"/>
                              </w:rPr>
                              <w:t xml:space="preserve">North Central Texas </w:t>
                            </w:r>
                            <w:r w:rsidRPr="003C0933">
                              <w:rPr>
                                <w:rStyle w:val="Strong"/>
                                <w:rFonts w:ascii="Century Gothic" w:eastAsiaTheme="majorEastAsia" w:hAnsi="Century Gothic"/>
                                <w:color w:val="D1D1D1"/>
                                <w:sz w:val="48"/>
                                <w:szCs w:val="48"/>
                              </w:rPr>
                              <w:br/>
                              <w:t>Council of Governments</w:t>
                            </w:r>
                            <w:r w:rsidRPr="003C0933">
                              <w:rPr>
                                <w:rStyle w:val="Strong"/>
                                <w:rFonts w:ascii="Century Gothic" w:eastAsiaTheme="majorEastAsia" w:hAnsi="Century Gothic"/>
                                <w:color w:val="D1D1D1"/>
                                <w:sz w:val="56"/>
                                <w:szCs w:val="56"/>
                              </w:rPr>
                              <w:t xml:space="preserve"> </w:t>
                            </w:r>
                            <w:r w:rsidRPr="00B909B7">
                              <w:rPr>
                                <w:rStyle w:val="Strong"/>
                                <w:rFonts w:ascii="Century Gothic" w:eastAsiaTheme="majorEastAsia" w:hAnsi="Century Gothic"/>
                                <w:color w:val="FFFFFF" w:themeColor="background1"/>
                              </w:rPr>
                              <w:br/>
                            </w:r>
                            <w:r w:rsidRPr="00B909B7">
                              <w:rPr>
                                <w:rStyle w:val="Strong"/>
                                <w:rFonts w:ascii="Century Gothic" w:eastAsiaTheme="majorEastAsia" w:hAnsi="Century Gothic"/>
                                <w:color w:val="FFFFFF" w:themeColor="background1"/>
                                <w:sz w:val="80"/>
                                <w:szCs w:val="80"/>
                              </w:rPr>
                              <w:t>Recovery Tabletop Exercise</w:t>
                            </w:r>
                          </w:p>
                          <w:p w14:paraId="2F0CB6F0" w14:textId="77777777" w:rsidR="00595B76" w:rsidRPr="00B909B7" w:rsidRDefault="00595B76" w:rsidP="0018614B">
                            <w:pPr>
                              <w:pStyle w:val="ListParagraph"/>
                              <w:rPr>
                                <w:rStyle w:val="Strong"/>
                                <w:color w:val="FFFFFF" w:themeColor="background1"/>
                              </w:rPr>
                            </w:pPr>
                          </w:p>
                          <w:p w14:paraId="15D2DB8C" w14:textId="77777777" w:rsidR="00595B76" w:rsidRPr="00B909B7" w:rsidRDefault="00595B76" w:rsidP="0018614B">
                            <w:pPr>
                              <w:pStyle w:val="ListParagraph"/>
                              <w:rPr>
                                <w:rStyle w:val="Strong"/>
                                <w:color w:val="FFFFFF" w:themeColor="background1"/>
                              </w:rPr>
                            </w:pPr>
                          </w:p>
                          <w:p w14:paraId="553D52D7" w14:textId="77777777" w:rsidR="00595B76" w:rsidRPr="003C0933" w:rsidRDefault="00595B76" w:rsidP="0018614B">
                            <w:pPr>
                              <w:pStyle w:val="ListParagraph"/>
                              <w:rPr>
                                <w:rStyle w:val="Strong"/>
                                <w:color w:val="F9BB55"/>
                                <w:sz w:val="72"/>
                                <w:szCs w:val="72"/>
                              </w:rPr>
                            </w:pPr>
                            <w:r w:rsidRPr="003C0933">
                              <w:rPr>
                                <w:rStyle w:val="Strong"/>
                                <w:color w:val="F9BB55"/>
                                <w:sz w:val="72"/>
                                <w:szCs w:val="72"/>
                              </w:rPr>
                              <w:t>Situation Manual</w:t>
                            </w:r>
                          </w:p>
                          <w:p w14:paraId="2C9FD8CD" w14:textId="77777777" w:rsidR="00595B76" w:rsidRDefault="00595B76" w:rsidP="0018614B">
                            <w:pPr>
                              <w:pStyle w:val="ListParagraph"/>
                              <w:rPr>
                                <w:rStyle w:val="Strong"/>
                                <w:color w:val="FFFFFF" w:themeColor="background1"/>
                                <w:sz w:val="36"/>
                                <w:szCs w:val="36"/>
                              </w:rPr>
                            </w:pPr>
                          </w:p>
                          <w:p w14:paraId="0B4CEA05" w14:textId="77777777" w:rsidR="00595B76" w:rsidRPr="00B909B7" w:rsidRDefault="00595B76" w:rsidP="0018614B">
                            <w:pPr>
                              <w:pStyle w:val="ListParagraph"/>
                              <w:rPr>
                                <w:rStyle w:val="Strong"/>
                                <w:color w:val="FFFFFF" w:themeColor="background1"/>
                                <w:sz w:val="36"/>
                                <w:szCs w:val="36"/>
                              </w:rPr>
                            </w:pPr>
                            <w:r w:rsidRPr="00B909B7">
                              <w:rPr>
                                <w:rStyle w:val="Strong"/>
                                <w:color w:val="FFFFFF" w:themeColor="background1"/>
                                <w:sz w:val="36"/>
                                <w:szCs w:val="36"/>
                              </w:rPr>
                              <w:t>January 15,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26ED0" id="Rectangle 11" o:spid="_x0000_s1026" style="position:absolute;margin-left:0;margin-top:-34.3pt;width:533.5pt;height:362.3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" filled="f" stroked="f" strokeweight="6.25pt">
                <v:textbox>
                  <w:txbxContent>
                    <w:p w14:paraId="35F910F7" w14:textId="77777777" w:rsidR="00595B76" w:rsidRPr="00B909B7" w:rsidRDefault="00595B76" w:rsidP="0018614B">
                      <w:pPr>
                        <w:pStyle w:val="ListParagraph"/>
                        <w:rPr>
                          <w:rStyle w:val="Strong"/>
                          <w:rFonts w:ascii="Century Gothic" w:eastAsiaTheme="majorEastAsia" w:hAnsi="Century Gothic"/>
                          <w:color w:val="FFFFFF" w:themeColor="background1"/>
                          <w:sz w:val="64"/>
                          <w:szCs w:val="64"/>
                        </w:rPr>
                      </w:pPr>
                      <w:r w:rsidRPr="003C0933">
                        <w:rPr>
                          <w:rStyle w:val="Strong"/>
                          <w:rFonts w:ascii="Century Gothic" w:eastAsiaTheme="majorEastAsia" w:hAnsi="Century Gothic"/>
                          <w:color w:val="D1D1D1"/>
                          <w:sz w:val="48"/>
                          <w:szCs w:val="48"/>
                        </w:rPr>
                        <w:t xml:space="preserve">North Central Texas </w:t>
                      </w:r>
                      <w:r w:rsidRPr="003C0933">
                        <w:rPr>
                          <w:rStyle w:val="Strong"/>
                          <w:rFonts w:ascii="Century Gothic" w:eastAsiaTheme="majorEastAsia" w:hAnsi="Century Gothic"/>
                          <w:color w:val="D1D1D1"/>
                          <w:sz w:val="48"/>
                          <w:szCs w:val="48"/>
                        </w:rPr>
                        <w:br/>
                        <w:t>Council of Governments</w:t>
                      </w:r>
                      <w:r w:rsidRPr="003C0933">
                        <w:rPr>
                          <w:rStyle w:val="Strong"/>
                          <w:rFonts w:ascii="Century Gothic" w:eastAsiaTheme="majorEastAsia" w:hAnsi="Century Gothic"/>
                          <w:color w:val="D1D1D1"/>
                          <w:sz w:val="56"/>
                          <w:szCs w:val="56"/>
                        </w:rPr>
                        <w:t xml:space="preserve"> </w:t>
                      </w:r>
                      <w:r w:rsidRPr="00B909B7">
                        <w:rPr>
                          <w:rStyle w:val="Strong"/>
                          <w:rFonts w:ascii="Century Gothic" w:eastAsiaTheme="majorEastAsia" w:hAnsi="Century Gothic"/>
                          <w:color w:val="FFFFFF" w:themeColor="background1"/>
                        </w:rPr>
                        <w:br/>
                      </w:r>
                      <w:r w:rsidRPr="00B909B7">
                        <w:rPr>
                          <w:rStyle w:val="Strong"/>
                          <w:rFonts w:ascii="Century Gothic" w:eastAsiaTheme="majorEastAsia" w:hAnsi="Century Gothic"/>
                          <w:color w:val="FFFFFF" w:themeColor="background1"/>
                          <w:sz w:val="80"/>
                          <w:szCs w:val="80"/>
                        </w:rPr>
                        <w:t>Recovery Tabletop Exercise</w:t>
                      </w:r>
                    </w:p>
                    <w:p w14:paraId="2F0CB6F0" w14:textId="77777777" w:rsidR="00595B76" w:rsidRPr="00B909B7" w:rsidRDefault="00595B76" w:rsidP="0018614B">
                      <w:pPr>
                        <w:pStyle w:val="ListParagraph"/>
                        <w:rPr>
                          <w:rStyle w:val="Strong"/>
                          <w:color w:val="FFFFFF" w:themeColor="background1"/>
                        </w:rPr>
                      </w:pPr>
                    </w:p>
                    <w:p w14:paraId="15D2DB8C" w14:textId="77777777" w:rsidR="00595B76" w:rsidRPr="00B909B7" w:rsidRDefault="00595B76" w:rsidP="0018614B">
                      <w:pPr>
                        <w:pStyle w:val="ListParagraph"/>
                        <w:rPr>
                          <w:rStyle w:val="Strong"/>
                          <w:color w:val="FFFFFF" w:themeColor="background1"/>
                        </w:rPr>
                      </w:pPr>
                    </w:p>
                    <w:p w14:paraId="553D52D7" w14:textId="77777777" w:rsidR="00595B76" w:rsidRPr="003C0933" w:rsidRDefault="00595B76" w:rsidP="0018614B">
                      <w:pPr>
                        <w:pStyle w:val="ListParagraph"/>
                        <w:rPr>
                          <w:rStyle w:val="Strong"/>
                          <w:color w:val="F9BB55"/>
                          <w:sz w:val="72"/>
                          <w:szCs w:val="72"/>
                        </w:rPr>
                      </w:pPr>
                      <w:r w:rsidRPr="003C0933">
                        <w:rPr>
                          <w:rStyle w:val="Strong"/>
                          <w:color w:val="F9BB55"/>
                          <w:sz w:val="72"/>
                          <w:szCs w:val="72"/>
                        </w:rPr>
                        <w:t>Situation Manual</w:t>
                      </w:r>
                    </w:p>
                    <w:p w14:paraId="2C9FD8CD" w14:textId="77777777" w:rsidR="00595B76" w:rsidRDefault="00595B76" w:rsidP="0018614B">
                      <w:pPr>
                        <w:pStyle w:val="ListParagraph"/>
                        <w:rPr>
                          <w:rStyle w:val="Strong"/>
                          <w:color w:val="FFFFFF" w:themeColor="background1"/>
                          <w:sz w:val="36"/>
                          <w:szCs w:val="36"/>
                        </w:rPr>
                      </w:pPr>
                    </w:p>
                    <w:p w14:paraId="0B4CEA05" w14:textId="77777777" w:rsidR="00595B76" w:rsidRPr="00B909B7" w:rsidRDefault="00595B76" w:rsidP="0018614B">
                      <w:pPr>
                        <w:pStyle w:val="ListParagraph"/>
                        <w:rPr>
                          <w:rStyle w:val="Strong"/>
                          <w:color w:val="FFFFFF" w:themeColor="background1"/>
                          <w:sz w:val="36"/>
                          <w:szCs w:val="36"/>
                        </w:rPr>
                      </w:pPr>
                      <w:r w:rsidRPr="00B909B7">
                        <w:rPr>
                          <w:rStyle w:val="Strong"/>
                          <w:color w:val="FFFFFF" w:themeColor="background1"/>
                          <w:sz w:val="36"/>
                          <w:szCs w:val="36"/>
                        </w:rPr>
                        <w:t>January 15, 2020</w:t>
                      </w:r>
                    </w:p>
                  </w:txbxContent>
                </v:textbox>
                <w10:wrap anchorx="margin"/>
              </v:rect>
            </w:pict>
          </mc:Fallback>
        </mc:AlternateContent>
      </w:r>
      <w:r w:rsidR="0018614B" w:rsidRPr="00265F68">
        <w:rPr>
          <w:noProof/>
        </w:rPr>
        <w:drawing>
          <wp:anchor distT="0" distB="0" distL="114300" distR="114300" simplePos="0" relativeHeight="251695104" behindDoc="1" locked="0" layoutInCell="1" allowOverlap="1" wp14:anchorId="229551FA" wp14:editId="55769C64">
            <wp:simplePos x="0" y="0"/>
            <wp:positionH relativeFrom="page">
              <wp:align>right</wp:align>
            </wp:positionH>
            <wp:positionV relativeFrom="page">
              <wp:align>top</wp:align>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CTCOG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239BB6E1" w14:textId="6C7E26A5" w:rsidR="009E2A4F" w:rsidRPr="00265F68" w:rsidRDefault="009E2A4F" w:rsidP="00F44298"/>
    <w:p w14:paraId="2B6D09F2" w14:textId="77777777" w:rsidR="00FE2CFD" w:rsidRDefault="00FE2CFD" w:rsidP="00F44298">
      <w:pPr>
        <w:sectPr w:rsidR="00FE2CFD" w:rsidSect="00991118">
          <w:headerReference w:type="even" r:id="rId9"/>
          <w:headerReference w:type="default" r:id="rId10"/>
          <w:footerReference w:type="even" r:id="rId11"/>
          <w:footerReference w:type="default" r:id="rId12"/>
          <w:pgSz w:w="12240" w:h="15840"/>
          <w:pgMar w:top="1440" w:right="1440" w:bottom="1440" w:left="1440" w:header="720" w:footer="720" w:gutter="0"/>
          <w:pgNumType w:fmt="lowerRoman"/>
          <w:cols w:space="720"/>
          <w:docGrid w:linePitch="326"/>
        </w:sectPr>
      </w:pPr>
    </w:p>
    <w:p w14:paraId="4EB48A27" w14:textId="77777777" w:rsidR="009E2A4F" w:rsidRPr="00265F68" w:rsidRDefault="00B771E1" w:rsidP="002852A4">
      <w:pPr>
        <w:pStyle w:val="FakeHeading1"/>
      </w:pPr>
      <w:r w:rsidRPr="00265F68">
        <w:lastRenderedPageBreak/>
        <w:t>Preface</w:t>
      </w:r>
    </w:p>
    <w:p w14:paraId="193FBE7D" w14:textId="7D777A90" w:rsidR="00D91EEF" w:rsidRPr="00265F68" w:rsidRDefault="0058663B" w:rsidP="0018614B">
      <w:pPr>
        <w:pStyle w:val="BodyText"/>
      </w:pPr>
      <w:r w:rsidRPr="00265F68">
        <w:t xml:space="preserve">The </w:t>
      </w:r>
      <w:r w:rsidR="00F44298" w:rsidRPr="00265F68">
        <w:t>North Central Texas Council of Governments (NCTCOG) Recovery Tabletop Exercise</w:t>
      </w:r>
      <w:r w:rsidR="00151FFE" w:rsidRPr="00265F68">
        <w:t xml:space="preserve"> </w:t>
      </w:r>
      <w:r w:rsidR="00D91EEF" w:rsidRPr="00265F68">
        <w:t>was developed as part of the NCTCOG Recovery Planning Project. The Project include</w:t>
      </w:r>
      <w:r w:rsidR="00991118">
        <w:t>s</w:t>
      </w:r>
      <w:r w:rsidR="00D91EEF" w:rsidRPr="00265F68">
        <w:t xml:space="preserve"> development of a Recovery Framework for the region and </w:t>
      </w:r>
      <w:r w:rsidR="002508E1" w:rsidRPr="00265F68">
        <w:t xml:space="preserve">a </w:t>
      </w:r>
      <w:r w:rsidR="00D91EEF" w:rsidRPr="00265F68">
        <w:t xml:space="preserve">companion toolkit. This </w:t>
      </w:r>
      <w:r w:rsidR="00AB5BEC" w:rsidRPr="00265F68">
        <w:t>S</w:t>
      </w:r>
      <w:r w:rsidR="002508E1" w:rsidRPr="00265F68">
        <w:t xml:space="preserve">ituation </w:t>
      </w:r>
      <w:r w:rsidR="00AB5BEC" w:rsidRPr="00265F68">
        <w:t>M</w:t>
      </w:r>
      <w:r w:rsidR="002508E1" w:rsidRPr="00265F68">
        <w:t>anual</w:t>
      </w:r>
      <w:r w:rsidR="00D91EEF" w:rsidRPr="00265F68">
        <w:t xml:space="preserve">, as well as </w:t>
      </w:r>
      <w:r w:rsidR="002508E1" w:rsidRPr="00265F68">
        <w:t xml:space="preserve">the </w:t>
      </w:r>
      <w:r w:rsidR="00D91EEF" w:rsidRPr="00265F68">
        <w:t>accompanying Exercise Evaluation Guide and PowerPoint presentation</w:t>
      </w:r>
      <w:r w:rsidR="002508E1" w:rsidRPr="00265F68">
        <w:t>,</w:t>
      </w:r>
      <w:r w:rsidR="00D91EEF" w:rsidRPr="00265F68">
        <w:t xml:space="preserve"> </w:t>
      </w:r>
      <w:r w:rsidR="00AB5BEC" w:rsidRPr="00265F68">
        <w:t xml:space="preserve">was produced with guidance set forth in the Federal Emergency Management Agency’s Homeland Security Exercise and Evaluation Program. The exercise documentation </w:t>
      </w:r>
      <w:r w:rsidR="002508E1" w:rsidRPr="00265F68">
        <w:t xml:space="preserve">is </w:t>
      </w:r>
      <w:r w:rsidR="00D91EEF" w:rsidRPr="00265F68">
        <w:t xml:space="preserve">included in the toolkit and available to </w:t>
      </w:r>
      <w:r w:rsidR="002508E1" w:rsidRPr="00265F68">
        <w:t xml:space="preserve">North Central Texas </w:t>
      </w:r>
      <w:r w:rsidR="00D91EEF" w:rsidRPr="00265F68">
        <w:t xml:space="preserve">jurisdictions for future use. </w:t>
      </w:r>
    </w:p>
    <w:p w14:paraId="43CFDF2E" w14:textId="77777777" w:rsidR="00D91EEF" w:rsidRPr="00265F68" w:rsidRDefault="00D91EEF" w:rsidP="0018614B">
      <w:pPr>
        <w:pStyle w:val="BodyText"/>
      </w:pPr>
    </w:p>
    <w:p w14:paraId="254BD441" w14:textId="13FA9A20" w:rsidR="00AB5BEC" w:rsidRDefault="00AB5BEC" w:rsidP="0018614B">
      <w:pPr>
        <w:pStyle w:val="BodyText"/>
      </w:pPr>
      <w:r w:rsidRPr="00265F68">
        <w:t xml:space="preserve">The Recovery Framework is in draft form at the time of this exercise. The purpose of the exercise is to gather information related to how jurisdictions in the North Central Texas region currently </w:t>
      </w:r>
      <w:r w:rsidR="008F3496" w:rsidRPr="00265F68">
        <w:t>approach</w:t>
      </w:r>
      <w:r w:rsidRPr="00265F68">
        <w:t xml:space="preserve"> recovery</w:t>
      </w:r>
      <w:r w:rsidR="008F3496" w:rsidRPr="00265F68">
        <w:t xml:space="preserve"> and identify areas for improvement that the Framework and </w:t>
      </w:r>
      <w:r w:rsidR="004A41B6" w:rsidRPr="00265F68">
        <w:t xml:space="preserve">toolkit </w:t>
      </w:r>
      <w:r w:rsidR="008F3496" w:rsidRPr="00265F68">
        <w:t>can address. The exercise aims to confirm that the Framework provides applicable, constructive, and operational guidance to assist with recovery</w:t>
      </w:r>
      <w:r w:rsidRPr="00265F68">
        <w:t xml:space="preserve">. Information observed during the course of the exercise will be synthesized into the Recovery Framework, as appropriate, before </w:t>
      </w:r>
      <w:r w:rsidR="008F3496" w:rsidRPr="00265F68">
        <w:t>the Framework</w:t>
      </w:r>
      <w:r w:rsidRPr="00265F68">
        <w:t xml:space="preserve"> is </w:t>
      </w:r>
      <w:r w:rsidR="003015C1" w:rsidRPr="00265F68">
        <w:t>finalized</w:t>
      </w:r>
      <w:r w:rsidRPr="00265F68">
        <w:t xml:space="preserve">. </w:t>
      </w:r>
    </w:p>
    <w:p w14:paraId="2399393F" w14:textId="77777777" w:rsidR="00B771E1" w:rsidRPr="00265F68" w:rsidRDefault="00B771E1" w:rsidP="002852A4">
      <w:pPr>
        <w:pStyle w:val="FakeHeading1"/>
      </w:pPr>
      <w:r w:rsidRPr="00265F68">
        <w:t>Handling Instructions</w:t>
      </w:r>
    </w:p>
    <w:p w14:paraId="4835E041" w14:textId="3A72D721" w:rsidR="00B771E1" w:rsidRPr="00265F68" w:rsidRDefault="00B771E1" w:rsidP="0018614B">
      <w:pPr>
        <w:pStyle w:val="BodyText"/>
      </w:pPr>
      <w:r w:rsidRPr="00265F68">
        <w:t>The title of this document is the</w:t>
      </w:r>
      <w:r w:rsidRPr="00265F68">
        <w:rPr>
          <w:i/>
        </w:rPr>
        <w:t xml:space="preserve"> </w:t>
      </w:r>
      <w:r w:rsidR="002508E1" w:rsidRPr="00265F68">
        <w:rPr>
          <w:i/>
        </w:rPr>
        <w:t>North Central Texas Council of Governments</w:t>
      </w:r>
      <w:r w:rsidR="002508E1" w:rsidRPr="00265F68">
        <w:t xml:space="preserve"> </w:t>
      </w:r>
      <w:r w:rsidR="00F44298" w:rsidRPr="00265F68">
        <w:rPr>
          <w:i/>
        </w:rPr>
        <w:t xml:space="preserve">Recovery </w:t>
      </w:r>
      <w:r w:rsidR="00D91EEF" w:rsidRPr="00265F68">
        <w:rPr>
          <w:i/>
        </w:rPr>
        <w:t>Tabletop Situation Manual</w:t>
      </w:r>
      <w:r w:rsidR="00A4070D" w:rsidRPr="00265F68">
        <w:t>.</w:t>
      </w:r>
      <w:r w:rsidRPr="00265F68">
        <w:t xml:space="preserve"> The information in this document is unclassified and may be used by </w:t>
      </w:r>
      <w:r w:rsidR="002508E1" w:rsidRPr="00265F68">
        <w:t xml:space="preserve">the North Central Texas Council of Governments </w:t>
      </w:r>
      <w:r w:rsidRPr="00265F68">
        <w:t>and its regional partners for training purposes. For more information, please consult the following point of contact:</w:t>
      </w:r>
    </w:p>
    <w:p w14:paraId="55E90A8F" w14:textId="5B905BAB" w:rsidR="00B771E1" w:rsidRPr="00265F68" w:rsidRDefault="00B771E1" w:rsidP="0018614B">
      <w:pPr>
        <w:pStyle w:val="BodyText"/>
      </w:pPr>
    </w:p>
    <w:p w14:paraId="4A21A0DC" w14:textId="720DCB90" w:rsidR="00F44298" w:rsidRPr="00265F68" w:rsidRDefault="00D2243C" w:rsidP="0018614B">
      <w:pPr>
        <w:pStyle w:val="BodyText"/>
      </w:pPr>
      <w:r w:rsidRPr="00265F68">
        <w:t>Candice Forsyth</w:t>
      </w:r>
    </w:p>
    <w:p w14:paraId="481008EA" w14:textId="77777777" w:rsidR="00D2243C" w:rsidRPr="00265F68" w:rsidRDefault="00D2243C" w:rsidP="0018614B">
      <w:pPr>
        <w:pStyle w:val="BodyText"/>
        <w:rPr>
          <w:rFonts w:ascii="Calibri" w:hAnsi="Calibri" w:cs="Calibri"/>
        </w:rPr>
      </w:pPr>
      <w:r w:rsidRPr="00265F68">
        <w:t>Emergency Preparedness Specialist</w:t>
      </w:r>
    </w:p>
    <w:p w14:paraId="068E3916" w14:textId="2943EBDC" w:rsidR="002508E1" w:rsidRPr="00265F68" w:rsidRDefault="002508E1" w:rsidP="0018614B">
      <w:pPr>
        <w:pStyle w:val="BodyText"/>
      </w:pPr>
      <w:r w:rsidRPr="00265F68">
        <w:t xml:space="preserve">North Central Texas Council of Governments </w:t>
      </w:r>
    </w:p>
    <w:p w14:paraId="7C36FBCC" w14:textId="2DBC114B" w:rsidR="00D2243C" w:rsidRPr="00265F68" w:rsidRDefault="0018614B" w:rsidP="0018614B">
      <w:pPr>
        <w:pStyle w:val="BodyText"/>
      </w:pPr>
      <w:r w:rsidRPr="00265F68">
        <w:t>(</w:t>
      </w:r>
      <w:r w:rsidR="00D2243C" w:rsidRPr="00265F68">
        <w:t>817</w:t>
      </w:r>
      <w:r w:rsidRPr="00265F68">
        <w:t xml:space="preserve">) </w:t>
      </w:r>
      <w:r w:rsidR="00D2243C" w:rsidRPr="00265F68">
        <w:t>608-2311</w:t>
      </w:r>
    </w:p>
    <w:p w14:paraId="164736D2" w14:textId="695B8E98" w:rsidR="00D2243C" w:rsidRPr="00265F68" w:rsidRDefault="00D2243C" w:rsidP="0018614B">
      <w:pPr>
        <w:pStyle w:val="BodyText"/>
      </w:pPr>
      <w:r w:rsidRPr="00265F68">
        <w:t>CForsyth@nctcog.org</w:t>
      </w:r>
    </w:p>
    <w:p w14:paraId="60454841" w14:textId="77777777" w:rsidR="00595B76" w:rsidRDefault="00595B76">
      <w:pPr>
        <w:suppressAutoHyphens w:val="0"/>
      </w:pPr>
      <w:r>
        <w:br w:type="page"/>
      </w:r>
    </w:p>
    <w:p w14:paraId="2F8A4614" w14:textId="77777777" w:rsidR="00595B76" w:rsidRDefault="00595B76" w:rsidP="00595B76">
      <w:pPr>
        <w:pStyle w:val="Blank"/>
      </w:pPr>
    </w:p>
    <w:p w14:paraId="2E074863" w14:textId="4F55F44E" w:rsidR="00C6343F" w:rsidRPr="00265F68" w:rsidRDefault="00595B76" w:rsidP="00595B76">
      <w:pPr>
        <w:pStyle w:val="Blank"/>
      </w:pPr>
      <w:r>
        <w:t>This page intentionally left blank.</w:t>
      </w:r>
      <w:r w:rsidR="00B771E1" w:rsidRPr="00265F68">
        <w:br w:type="page"/>
      </w:r>
    </w:p>
    <w:p w14:paraId="3EDC3803" w14:textId="77777777" w:rsidR="00C6343F" w:rsidRPr="00265F68" w:rsidRDefault="00C6343F" w:rsidP="00F44298">
      <w:pPr>
        <w:pStyle w:val="Blank"/>
      </w:pPr>
    </w:p>
    <w:p w14:paraId="0F5FF7E0" w14:textId="77777777" w:rsidR="009E2A4F" w:rsidRPr="00265F68" w:rsidRDefault="00FC57B0" w:rsidP="002852A4">
      <w:pPr>
        <w:pStyle w:val="FakeHeading1"/>
      </w:pPr>
      <w:bookmarkStart w:id="1" w:name="_Toc22979043"/>
      <w:r w:rsidRPr="00265F68">
        <w:t>Table of Contents</w:t>
      </w:r>
      <w:bookmarkEnd w:id="1"/>
    </w:p>
    <w:p w14:paraId="6A55CA9F" w14:textId="57FBD45C" w:rsidR="0018572C" w:rsidRDefault="002852A4">
      <w:pPr>
        <w:pStyle w:val="TOC1"/>
        <w:rPr>
          <w:rFonts w:asciiTheme="minorHAnsi" w:eastAsiaTheme="minorEastAsia" w:hAnsiTheme="minorHAnsi" w:cstheme="minorBidi"/>
          <w:b w:val="0"/>
          <w:sz w:val="22"/>
          <w:szCs w:val="22"/>
        </w:rPr>
      </w:pPr>
      <w:r w:rsidRPr="00265F68">
        <w:rPr>
          <w:rFonts w:ascii="Segoe UI" w:hAnsi="Segoe UI"/>
          <w:b w:val="0"/>
          <w:noProof w:val="0"/>
        </w:rPr>
        <w:fldChar w:fldCharType="begin"/>
      </w:r>
      <w:r w:rsidRPr="00265F68">
        <w:rPr>
          <w:rFonts w:ascii="Segoe UI" w:hAnsi="Segoe UI"/>
          <w:b w:val="0"/>
          <w:noProof w:val="0"/>
        </w:rPr>
        <w:instrText xml:space="preserve"> TOC \h \z \t "Heading 1,1,Heading 2,2,Heading 9,1" </w:instrText>
      </w:r>
      <w:r w:rsidRPr="00265F68">
        <w:rPr>
          <w:rFonts w:ascii="Segoe UI" w:hAnsi="Segoe UI"/>
          <w:b w:val="0"/>
          <w:noProof w:val="0"/>
        </w:rPr>
        <w:fldChar w:fldCharType="separate"/>
      </w:r>
      <w:hyperlink w:anchor="_Toc29296144" w:history="1">
        <w:r w:rsidR="0018572C" w:rsidRPr="004933BE">
          <w:rPr>
            <w:rStyle w:val="Hyperlink"/>
          </w:rPr>
          <w:t>Introduction</w:t>
        </w:r>
        <w:r w:rsidR="0018572C">
          <w:rPr>
            <w:webHidden/>
          </w:rPr>
          <w:tab/>
        </w:r>
        <w:r w:rsidR="0018572C">
          <w:rPr>
            <w:webHidden/>
          </w:rPr>
          <w:fldChar w:fldCharType="begin"/>
        </w:r>
        <w:r w:rsidR="0018572C">
          <w:rPr>
            <w:webHidden/>
          </w:rPr>
          <w:instrText xml:space="preserve"> PAGEREF _Toc29296144 \h </w:instrText>
        </w:r>
        <w:r w:rsidR="0018572C">
          <w:rPr>
            <w:webHidden/>
          </w:rPr>
        </w:r>
        <w:r w:rsidR="0018572C">
          <w:rPr>
            <w:webHidden/>
          </w:rPr>
          <w:fldChar w:fldCharType="separate"/>
        </w:r>
        <w:r w:rsidR="00426C07">
          <w:rPr>
            <w:webHidden/>
          </w:rPr>
          <w:t>1</w:t>
        </w:r>
        <w:r w:rsidR="0018572C">
          <w:rPr>
            <w:webHidden/>
          </w:rPr>
          <w:fldChar w:fldCharType="end"/>
        </w:r>
      </w:hyperlink>
    </w:p>
    <w:p w14:paraId="784B22A1" w14:textId="4BB7B1DB" w:rsidR="0018572C" w:rsidRDefault="00BD4923">
      <w:pPr>
        <w:pStyle w:val="TOC2"/>
        <w:rPr>
          <w:rFonts w:asciiTheme="minorHAnsi" w:eastAsiaTheme="minorEastAsia" w:hAnsiTheme="minorHAnsi" w:cstheme="minorBidi"/>
          <w:b w:val="0"/>
          <w:sz w:val="22"/>
          <w:szCs w:val="22"/>
        </w:rPr>
      </w:pPr>
      <w:hyperlink w:anchor="_Toc29296145" w:history="1">
        <w:r w:rsidR="0018572C" w:rsidRPr="004933BE">
          <w:rPr>
            <w:rStyle w:val="Hyperlink"/>
          </w:rPr>
          <w:t>Background</w:t>
        </w:r>
        <w:r w:rsidR="0018572C">
          <w:rPr>
            <w:webHidden/>
          </w:rPr>
          <w:tab/>
        </w:r>
        <w:r w:rsidR="0018572C">
          <w:rPr>
            <w:webHidden/>
          </w:rPr>
          <w:fldChar w:fldCharType="begin"/>
        </w:r>
        <w:r w:rsidR="0018572C">
          <w:rPr>
            <w:webHidden/>
          </w:rPr>
          <w:instrText xml:space="preserve"> PAGEREF _Toc29296145 \h </w:instrText>
        </w:r>
        <w:r w:rsidR="0018572C">
          <w:rPr>
            <w:webHidden/>
          </w:rPr>
        </w:r>
        <w:r w:rsidR="0018572C">
          <w:rPr>
            <w:webHidden/>
          </w:rPr>
          <w:fldChar w:fldCharType="separate"/>
        </w:r>
        <w:r w:rsidR="00426C07">
          <w:rPr>
            <w:webHidden/>
          </w:rPr>
          <w:t>1</w:t>
        </w:r>
        <w:r w:rsidR="0018572C">
          <w:rPr>
            <w:webHidden/>
          </w:rPr>
          <w:fldChar w:fldCharType="end"/>
        </w:r>
      </w:hyperlink>
    </w:p>
    <w:p w14:paraId="757C77C4" w14:textId="62696DCF" w:rsidR="0018572C" w:rsidRDefault="00BD4923">
      <w:pPr>
        <w:pStyle w:val="TOC2"/>
        <w:rPr>
          <w:rFonts w:asciiTheme="minorHAnsi" w:eastAsiaTheme="minorEastAsia" w:hAnsiTheme="minorHAnsi" w:cstheme="minorBidi"/>
          <w:b w:val="0"/>
          <w:sz w:val="22"/>
          <w:szCs w:val="22"/>
        </w:rPr>
      </w:pPr>
      <w:hyperlink w:anchor="_Toc29296146" w:history="1">
        <w:r w:rsidR="0018572C" w:rsidRPr="004933BE">
          <w:rPr>
            <w:rStyle w:val="Hyperlink"/>
          </w:rPr>
          <w:t>Exercise Purpose</w:t>
        </w:r>
        <w:r w:rsidR="0018572C">
          <w:rPr>
            <w:webHidden/>
          </w:rPr>
          <w:tab/>
        </w:r>
        <w:r w:rsidR="0018572C">
          <w:rPr>
            <w:webHidden/>
          </w:rPr>
          <w:fldChar w:fldCharType="begin"/>
        </w:r>
        <w:r w:rsidR="0018572C">
          <w:rPr>
            <w:webHidden/>
          </w:rPr>
          <w:instrText xml:space="preserve"> PAGEREF _Toc29296146 \h </w:instrText>
        </w:r>
        <w:r w:rsidR="0018572C">
          <w:rPr>
            <w:webHidden/>
          </w:rPr>
        </w:r>
        <w:r w:rsidR="0018572C">
          <w:rPr>
            <w:webHidden/>
          </w:rPr>
          <w:fldChar w:fldCharType="separate"/>
        </w:r>
        <w:r w:rsidR="00426C07">
          <w:rPr>
            <w:webHidden/>
          </w:rPr>
          <w:t>1</w:t>
        </w:r>
        <w:r w:rsidR="0018572C">
          <w:rPr>
            <w:webHidden/>
          </w:rPr>
          <w:fldChar w:fldCharType="end"/>
        </w:r>
      </w:hyperlink>
    </w:p>
    <w:p w14:paraId="430B8F04" w14:textId="6F8DAD4B" w:rsidR="0018572C" w:rsidRDefault="00BD4923">
      <w:pPr>
        <w:pStyle w:val="TOC2"/>
        <w:rPr>
          <w:rFonts w:asciiTheme="minorHAnsi" w:eastAsiaTheme="minorEastAsia" w:hAnsiTheme="minorHAnsi" w:cstheme="minorBidi"/>
          <w:b w:val="0"/>
          <w:sz w:val="22"/>
          <w:szCs w:val="22"/>
        </w:rPr>
      </w:pPr>
      <w:hyperlink w:anchor="_Toc29296147" w:history="1">
        <w:r w:rsidR="0018572C" w:rsidRPr="004933BE">
          <w:rPr>
            <w:rStyle w:val="Hyperlink"/>
          </w:rPr>
          <w:t>Exercise Scope</w:t>
        </w:r>
        <w:r w:rsidR="0018572C">
          <w:rPr>
            <w:webHidden/>
          </w:rPr>
          <w:tab/>
        </w:r>
        <w:r w:rsidR="0018572C">
          <w:rPr>
            <w:webHidden/>
          </w:rPr>
          <w:fldChar w:fldCharType="begin"/>
        </w:r>
        <w:r w:rsidR="0018572C">
          <w:rPr>
            <w:webHidden/>
          </w:rPr>
          <w:instrText xml:space="preserve"> PAGEREF _Toc29296147 \h </w:instrText>
        </w:r>
        <w:r w:rsidR="0018572C">
          <w:rPr>
            <w:webHidden/>
          </w:rPr>
        </w:r>
        <w:r w:rsidR="0018572C">
          <w:rPr>
            <w:webHidden/>
          </w:rPr>
          <w:fldChar w:fldCharType="separate"/>
        </w:r>
        <w:r w:rsidR="00426C07">
          <w:rPr>
            <w:webHidden/>
          </w:rPr>
          <w:t>1</w:t>
        </w:r>
        <w:r w:rsidR="0018572C">
          <w:rPr>
            <w:webHidden/>
          </w:rPr>
          <w:fldChar w:fldCharType="end"/>
        </w:r>
      </w:hyperlink>
    </w:p>
    <w:p w14:paraId="2D7A6D30" w14:textId="4EC4CD7E" w:rsidR="0018572C" w:rsidRDefault="00BD4923">
      <w:pPr>
        <w:pStyle w:val="TOC2"/>
        <w:rPr>
          <w:rFonts w:asciiTheme="minorHAnsi" w:eastAsiaTheme="minorEastAsia" w:hAnsiTheme="minorHAnsi" w:cstheme="minorBidi"/>
          <w:b w:val="0"/>
          <w:sz w:val="22"/>
          <w:szCs w:val="22"/>
        </w:rPr>
      </w:pPr>
      <w:hyperlink w:anchor="_Toc29296148" w:history="1">
        <w:r w:rsidR="0018572C" w:rsidRPr="004933BE">
          <w:rPr>
            <w:rStyle w:val="Hyperlink"/>
          </w:rPr>
          <w:t>Core Capabilities</w:t>
        </w:r>
        <w:r w:rsidR="0018572C">
          <w:rPr>
            <w:webHidden/>
          </w:rPr>
          <w:tab/>
        </w:r>
        <w:r w:rsidR="0018572C">
          <w:rPr>
            <w:webHidden/>
          </w:rPr>
          <w:fldChar w:fldCharType="begin"/>
        </w:r>
        <w:r w:rsidR="0018572C">
          <w:rPr>
            <w:webHidden/>
          </w:rPr>
          <w:instrText xml:space="preserve"> PAGEREF _Toc29296148 \h </w:instrText>
        </w:r>
        <w:r w:rsidR="0018572C">
          <w:rPr>
            <w:webHidden/>
          </w:rPr>
        </w:r>
        <w:r w:rsidR="0018572C">
          <w:rPr>
            <w:webHidden/>
          </w:rPr>
          <w:fldChar w:fldCharType="separate"/>
        </w:r>
        <w:r w:rsidR="00426C07">
          <w:rPr>
            <w:webHidden/>
          </w:rPr>
          <w:t>1</w:t>
        </w:r>
        <w:r w:rsidR="0018572C">
          <w:rPr>
            <w:webHidden/>
          </w:rPr>
          <w:fldChar w:fldCharType="end"/>
        </w:r>
      </w:hyperlink>
    </w:p>
    <w:p w14:paraId="4CBB9105" w14:textId="4367CFE7" w:rsidR="0018572C" w:rsidRDefault="00BD4923">
      <w:pPr>
        <w:pStyle w:val="TOC2"/>
        <w:rPr>
          <w:rFonts w:asciiTheme="minorHAnsi" w:eastAsiaTheme="minorEastAsia" w:hAnsiTheme="minorHAnsi" w:cstheme="minorBidi"/>
          <w:b w:val="0"/>
          <w:sz w:val="22"/>
          <w:szCs w:val="22"/>
        </w:rPr>
      </w:pPr>
      <w:hyperlink w:anchor="_Toc29296149" w:history="1">
        <w:r w:rsidR="0018572C" w:rsidRPr="004933BE">
          <w:rPr>
            <w:rStyle w:val="Hyperlink"/>
          </w:rPr>
          <w:t>Exercise Objectives</w:t>
        </w:r>
        <w:r w:rsidR="0018572C">
          <w:rPr>
            <w:webHidden/>
          </w:rPr>
          <w:tab/>
        </w:r>
        <w:r w:rsidR="0018572C">
          <w:rPr>
            <w:webHidden/>
          </w:rPr>
          <w:fldChar w:fldCharType="begin"/>
        </w:r>
        <w:r w:rsidR="0018572C">
          <w:rPr>
            <w:webHidden/>
          </w:rPr>
          <w:instrText xml:space="preserve"> PAGEREF _Toc29296149 \h </w:instrText>
        </w:r>
        <w:r w:rsidR="0018572C">
          <w:rPr>
            <w:webHidden/>
          </w:rPr>
        </w:r>
        <w:r w:rsidR="0018572C">
          <w:rPr>
            <w:webHidden/>
          </w:rPr>
          <w:fldChar w:fldCharType="separate"/>
        </w:r>
        <w:r w:rsidR="00426C07">
          <w:rPr>
            <w:webHidden/>
          </w:rPr>
          <w:t>2</w:t>
        </w:r>
        <w:r w:rsidR="0018572C">
          <w:rPr>
            <w:webHidden/>
          </w:rPr>
          <w:fldChar w:fldCharType="end"/>
        </w:r>
      </w:hyperlink>
    </w:p>
    <w:p w14:paraId="52B74AB3" w14:textId="0A71CE9D" w:rsidR="0018572C" w:rsidRDefault="00BD4923">
      <w:pPr>
        <w:pStyle w:val="TOC2"/>
        <w:rPr>
          <w:rFonts w:asciiTheme="minorHAnsi" w:eastAsiaTheme="minorEastAsia" w:hAnsiTheme="minorHAnsi" w:cstheme="minorBidi"/>
          <w:b w:val="0"/>
          <w:sz w:val="22"/>
          <w:szCs w:val="22"/>
        </w:rPr>
      </w:pPr>
      <w:hyperlink w:anchor="_Toc29296150" w:history="1">
        <w:r w:rsidR="0018572C" w:rsidRPr="004933BE">
          <w:rPr>
            <w:rStyle w:val="Hyperlink"/>
          </w:rPr>
          <w:t>Participants</w:t>
        </w:r>
        <w:r w:rsidR="0018572C">
          <w:rPr>
            <w:webHidden/>
          </w:rPr>
          <w:tab/>
        </w:r>
        <w:r w:rsidR="0018572C">
          <w:rPr>
            <w:webHidden/>
          </w:rPr>
          <w:fldChar w:fldCharType="begin"/>
        </w:r>
        <w:r w:rsidR="0018572C">
          <w:rPr>
            <w:webHidden/>
          </w:rPr>
          <w:instrText xml:space="preserve"> PAGEREF _Toc29296150 \h </w:instrText>
        </w:r>
        <w:r w:rsidR="0018572C">
          <w:rPr>
            <w:webHidden/>
          </w:rPr>
        </w:r>
        <w:r w:rsidR="0018572C">
          <w:rPr>
            <w:webHidden/>
          </w:rPr>
          <w:fldChar w:fldCharType="separate"/>
        </w:r>
        <w:r w:rsidR="00426C07">
          <w:rPr>
            <w:webHidden/>
          </w:rPr>
          <w:t>2</w:t>
        </w:r>
        <w:r w:rsidR="0018572C">
          <w:rPr>
            <w:webHidden/>
          </w:rPr>
          <w:fldChar w:fldCharType="end"/>
        </w:r>
      </w:hyperlink>
    </w:p>
    <w:p w14:paraId="5CB9A5B8" w14:textId="44DA31CB" w:rsidR="0018572C" w:rsidRDefault="00BD4923">
      <w:pPr>
        <w:pStyle w:val="TOC2"/>
        <w:rPr>
          <w:rFonts w:asciiTheme="minorHAnsi" w:eastAsiaTheme="minorEastAsia" w:hAnsiTheme="minorHAnsi" w:cstheme="minorBidi"/>
          <w:b w:val="0"/>
          <w:sz w:val="22"/>
          <w:szCs w:val="22"/>
        </w:rPr>
      </w:pPr>
      <w:hyperlink w:anchor="_Toc29296151" w:history="1">
        <w:r w:rsidR="0018572C" w:rsidRPr="004933BE">
          <w:rPr>
            <w:rStyle w:val="Hyperlink"/>
          </w:rPr>
          <w:t>Exercise Structure</w:t>
        </w:r>
        <w:r w:rsidR="0018572C">
          <w:rPr>
            <w:webHidden/>
          </w:rPr>
          <w:tab/>
        </w:r>
        <w:r w:rsidR="0018572C">
          <w:rPr>
            <w:webHidden/>
          </w:rPr>
          <w:fldChar w:fldCharType="begin"/>
        </w:r>
        <w:r w:rsidR="0018572C">
          <w:rPr>
            <w:webHidden/>
          </w:rPr>
          <w:instrText xml:space="preserve"> PAGEREF _Toc29296151 \h </w:instrText>
        </w:r>
        <w:r w:rsidR="0018572C">
          <w:rPr>
            <w:webHidden/>
          </w:rPr>
        </w:r>
        <w:r w:rsidR="0018572C">
          <w:rPr>
            <w:webHidden/>
          </w:rPr>
          <w:fldChar w:fldCharType="separate"/>
        </w:r>
        <w:r w:rsidR="00426C07">
          <w:rPr>
            <w:webHidden/>
          </w:rPr>
          <w:t>3</w:t>
        </w:r>
        <w:r w:rsidR="0018572C">
          <w:rPr>
            <w:webHidden/>
          </w:rPr>
          <w:fldChar w:fldCharType="end"/>
        </w:r>
      </w:hyperlink>
    </w:p>
    <w:p w14:paraId="591764E0" w14:textId="1C5A21DD" w:rsidR="0018572C" w:rsidRDefault="00BD4923">
      <w:pPr>
        <w:pStyle w:val="TOC2"/>
        <w:rPr>
          <w:rFonts w:asciiTheme="minorHAnsi" w:eastAsiaTheme="minorEastAsia" w:hAnsiTheme="minorHAnsi" w:cstheme="minorBidi"/>
          <w:b w:val="0"/>
          <w:sz w:val="22"/>
          <w:szCs w:val="22"/>
        </w:rPr>
      </w:pPr>
      <w:hyperlink w:anchor="_Toc29296152" w:history="1">
        <w:r w:rsidR="0018572C" w:rsidRPr="004933BE">
          <w:rPr>
            <w:rStyle w:val="Hyperlink"/>
          </w:rPr>
          <w:t>Exercise Guidelines</w:t>
        </w:r>
        <w:r w:rsidR="0018572C">
          <w:rPr>
            <w:webHidden/>
          </w:rPr>
          <w:tab/>
        </w:r>
        <w:r w:rsidR="0018572C">
          <w:rPr>
            <w:webHidden/>
          </w:rPr>
          <w:fldChar w:fldCharType="begin"/>
        </w:r>
        <w:r w:rsidR="0018572C">
          <w:rPr>
            <w:webHidden/>
          </w:rPr>
          <w:instrText xml:space="preserve"> PAGEREF _Toc29296152 \h </w:instrText>
        </w:r>
        <w:r w:rsidR="0018572C">
          <w:rPr>
            <w:webHidden/>
          </w:rPr>
        </w:r>
        <w:r w:rsidR="0018572C">
          <w:rPr>
            <w:webHidden/>
          </w:rPr>
          <w:fldChar w:fldCharType="separate"/>
        </w:r>
        <w:r w:rsidR="00426C07">
          <w:rPr>
            <w:webHidden/>
          </w:rPr>
          <w:t>3</w:t>
        </w:r>
        <w:r w:rsidR="0018572C">
          <w:rPr>
            <w:webHidden/>
          </w:rPr>
          <w:fldChar w:fldCharType="end"/>
        </w:r>
      </w:hyperlink>
    </w:p>
    <w:p w14:paraId="7185C7D4" w14:textId="34AB0F5E" w:rsidR="0018572C" w:rsidRDefault="00BD4923">
      <w:pPr>
        <w:pStyle w:val="TOC2"/>
        <w:rPr>
          <w:rFonts w:asciiTheme="minorHAnsi" w:eastAsiaTheme="minorEastAsia" w:hAnsiTheme="minorHAnsi" w:cstheme="minorBidi"/>
          <w:b w:val="0"/>
          <w:sz w:val="22"/>
          <w:szCs w:val="22"/>
        </w:rPr>
      </w:pPr>
      <w:hyperlink w:anchor="_Toc29296153" w:history="1">
        <w:r w:rsidR="0018572C" w:rsidRPr="004933BE">
          <w:rPr>
            <w:rStyle w:val="Hyperlink"/>
          </w:rPr>
          <w:t>Assumptions and Artificialities</w:t>
        </w:r>
        <w:r w:rsidR="0018572C">
          <w:rPr>
            <w:webHidden/>
          </w:rPr>
          <w:tab/>
        </w:r>
        <w:r w:rsidR="0018572C">
          <w:rPr>
            <w:webHidden/>
          </w:rPr>
          <w:fldChar w:fldCharType="begin"/>
        </w:r>
        <w:r w:rsidR="0018572C">
          <w:rPr>
            <w:webHidden/>
          </w:rPr>
          <w:instrText xml:space="preserve"> PAGEREF _Toc29296153 \h </w:instrText>
        </w:r>
        <w:r w:rsidR="0018572C">
          <w:rPr>
            <w:webHidden/>
          </w:rPr>
        </w:r>
        <w:r w:rsidR="0018572C">
          <w:rPr>
            <w:webHidden/>
          </w:rPr>
          <w:fldChar w:fldCharType="separate"/>
        </w:r>
        <w:r w:rsidR="00426C07">
          <w:rPr>
            <w:webHidden/>
          </w:rPr>
          <w:t>3</w:t>
        </w:r>
        <w:r w:rsidR="0018572C">
          <w:rPr>
            <w:webHidden/>
          </w:rPr>
          <w:fldChar w:fldCharType="end"/>
        </w:r>
      </w:hyperlink>
    </w:p>
    <w:p w14:paraId="345003C8" w14:textId="48C0569E" w:rsidR="0018572C" w:rsidRDefault="00BD4923">
      <w:pPr>
        <w:pStyle w:val="TOC2"/>
        <w:rPr>
          <w:rFonts w:asciiTheme="minorHAnsi" w:eastAsiaTheme="minorEastAsia" w:hAnsiTheme="minorHAnsi" w:cstheme="minorBidi"/>
          <w:b w:val="0"/>
          <w:sz w:val="22"/>
          <w:szCs w:val="22"/>
        </w:rPr>
      </w:pPr>
      <w:hyperlink w:anchor="_Toc29296154" w:history="1">
        <w:r w:rsidR="0018572C" w:rsidRPr="004933BE">
          <w:rPr>
            <w:rStyle w:val="Hyperlink"/>
          </w:rPr>
          <w:t>Exercise Schedule</w:t>
        </w:r>
        <w:r w:rsidR="0018572C">
          <w:rPr>
            <w:webHidden/>
          </w:rPr>
          <w:tab/>
        </w:r>
        <w:r w:rsidR="0018572C">
          <w:rPr>
            <w:webHidden/>
          </w:rPr>
          <w:fldChar w:fldCharType="begin"/>
        </w:r>
        <w:r w:rsidR="0018572C">
          <w:rPr>
            <w:webHidden/>
          </w:rPr>
          <w:instrText xml:space="preserve"> PAGEREF _Toc29296154 \h </w:instrText>
        </w:r>
        <w:r w:rsidR="0018572C">
          <w:rPr>
            <w:webHidden/>
          </w:rPr>
        </w:r>
        <w:r w:rsidR="0018572C">
          <w:rPr>
            <w:webHidden/>
          </w:rPr>
          <w:fldChar w:fldCharType="separate"/>
        </w:r>
        <w:r w:rsidR="00426C07">
          <w:rPr>
            <w:webHidden/>
          </w:rPr>
          <w:t>4</w:t>
        </w:r>
        <w:r w:rsidR="0018572C">
          <w:rPr>
            <w:webHidden/>
          </w:rPr>
          <w:fldChar w:fldCharType="end"/>
        </w:r>
      </w:hyperlink>
    </w:p>
    <w:p w14:paraId="7CADDB8E" w14:textId="2B0650EC" w:rsidR="0018572C" w:rsidRDefault="00BD4923">
      <w:pPr>
        <w:pStyle w:val="TOC1"/>
        <w:rPr>
          <w:rFonts w:asciiTheme="minorHAnsi" w:eastAsiaTheme="minorEastAsia" w:hAnsiTheme="minorHAnsi" w:cstheme="minorBidi"/>
          <w:b w:val="0"/>
          <w:sz w:val="22"/>
          <w:szCs w:val="22"/>
        </w:rPr>
      </w:pPr>
      <w:hyperlink w:anchor="_Toc29296155" w:history="1">
        <w:r w:rsidR="0018572C" w:rsidRPr="004933BE">
          <w:rPr>
            <w:rStyle w:val="Hyperlink"/>
            <w:bCs/>
          </w:rPr>
          <w:t xml:space="preserve">Module 1: </w:t>
        </w:r>
        <w:r w:rsidR="0018572C" w:rsidRPr="004933BE">
          <w:rPr>
            <w:rStyle w:val="Hyperlink"/>
          </w:rPr>
          <w:t>Response to Recovery Transition and Immediate Recovery Actions</w:t>
        </w:r>
        <w:r w:rsidR="0018572C">
          <w:rPr>
            <w:webHidden/>
          </w:rPr>
          <w:tab/>
        </w:r>
        <w:r w:rsidR="0018572C">
          <w:rPr>
            <w:webHidden/>
          </w:rPr>
          <w:fldChar w:fldCharType="begin"/>
        </w:r>
        <w:r w:rsidR="0018572C">
          <w:rPr>
            <w:webHidden/>
          </w:rPr>
          <w:instrText xml:space="preserve"> PAGEREF _Toc29296155 \h </w:instrText>
        </w:r>
        <w:r w:rsidR="0018572C">
          <w:rPr>
            <w:webHidden/>
          </w:rPr>
        </w:r>
        <w:r w:rsidR="0018572C">
          <w:rPr>
            <w:webHidden/>
          </w:rPr>
          <w:fldChar w:fldCharType="separate"/>
        </w:r>
        <w:r w:rsidR="00426C07">
          <w:rPr>
            <w:webHidden/>
          </w:rPr>
          <w:t>5</w:t>
        </w:r>
        <w:r w:rsidR="0018572C">
          <w:rPr>
            <w:webHidden/>
          </w:rPr>
          <w:fldChar w:fldCharType="end"/>
        </w:r>
      </w:hyperlink>
    </w:p>
    <w:p w14:paraId="34CCD6DD" w14:textId="41324DFA" w:rsidR="0018572C" w:rsidRDefault="00BD4923">
      <w:pPr>
        <w:pStyle w:val="TOC2"/>
        <w:rPr>
          <w:rFonts w:asciiTheme="minorHAnsi" w:eastAsiaTheme="minorEastAsia" w:hAnsiTheme="minorHAnsi" w:cstheme="minorBidi"/>
          <w:b w:val="0"/>
          <w:sz w:val="22"/>
          <w:szCs w:val="22"/>
        </w:rPr>
      </w:pPr>
      <w:hyperlink w:anchor="_Toc29296156" w:history="1">
        <w:r w:rsidR="0018572C" w:rsidRPr="004933BE">
          <w:rPr>
            <w:rStyle w:val="Hyperlink"/>
          </w:rPr>
          <w:t>Friday, January 10, 2020</w:t>
        </w:r>
        <w:r w:rsidR="0018572C">
          <w:rPr>
            <w:webHidden/>
          </w:rPr>
          <w:tab/>
        </w:r>
        <w:r w:rsidR="0018572C">
          <w:rPr>
            <w:webHidden/>
          </w:rPr>
          <w:fldChar w:fldCharType="begin"/>
        </w:r>
        <w:r w:rsidR="0018572C">
          <w:rPr>
            <w:webHidden/>
          </w:rPr>
          <w:instrText xml:space="preserve"> PAGEREF _Toc29296156 \h </w:instrText>
        </w:r>
        <w:r w:rsidR="0018572C">
          <w:rPr>
            <w:webHidden/>
          </w:rPr>
        </w:r>
        <w:r w:rsidR="0018572C">
          <w:rPr>
            <w:webHidden/>
          </w:rPr>
          <w:fldChar w:fldCharType="separate"/>
        </w:r>
        <w:r w:rsidR="00426C07">
          <w:rPr>
            <w:webHidden/>
          </w:rPr>
          <w:t>5</w:t>
        </w:r>
        <w:r w:rsidR="0018572C">
          <w:rPr>
            <w:webHidden/>
          </w:rPr>
          <w:fldChar w:fldCharType="end"/>
        </w:r>
      </w:hyperlink>
    </w:p>
    <w:p w14:paraId="315BB4ED" w14:textId="3973F7C7" w:rsidR="0018572C" w:rsidRDefault="00BD4923">
      <w:pPr>
        <w:pStyle w:val="TOC2"/>
        <w:rPr>
          <w:rFonts w:asciiTheme="minorHAnsi" w:eastAsiaTheme="minorEastAsia" w:hAnsiTheme="minorHAnsi" w:cstheme="minorBidi"/>
          <w:b w:val="0"/>
          <w:sz w:val="22"/>
          <w:szCs w:val="22"/>
        </w:rPr>
      </w:pPr>
      <w:hyperlink w:anchor="_Toc29296157" w:history="1">
        <w:r w:rsidR="0018572C" w:rsidRPr="004933BE">
          <w:rPr>
            <w:rStyle w:val="Hyperlink"/>
          </w:rPr>
          <w:t>Wednesday, January 15, 2020 +5 Days</w:t>
        </w:r>
        <w:r w:rsidR="0018572C">
          <w:rPr>
            <w:webHidden/>
          </w:rPr>
          <w:tab/>
        </w:r>
        <w:r w:rsidR="0018572C">
          <w:rPr>
            <w:webHidden/>
          </w:rPr>
          <w:fldChar w:fldCharType="begin"/>
        </w:r>
        <w:r w:rsidR="0018572C">
          <w:rPr>
            <w:webHidden/>
          </w:rPr>
          <w:instrText xml:space="preserve"> PAGEREF _Toc29296157 \h </w:instrText>
        </w:r>
        <w:r w:rsidR="0018572C">
          <w:rPr>
            <w:webHidden/>
          </w:rPr>
        </w:r>
        <w:r w:rsidR="0018572C">
          <w:rPr>
            <w:webHidden/>
          </w:rPr>
          <w:fldChar w:fldCharType="separate"/>
        </w:r>
        <w:r w:rsidR="00426C07">
          <w:rPr>
            <w:webHidden/>
          </w:rPr>
          <w:t>6</w:t>
        </w:r>
        <w:r w:rsidR="0018572C">
          <w:rPr>
            <w:webHidden/>
          </w:rPr>
          <w:fldChar w:fldCharType="end"/>
        </w:r>
      </w:hyperlink>
    </w:p>
    <w:p w14:paraId="2638BD5E" w14:textId="4DEA7E68" w:rsidR="0018572C" w:rsidRDefault="00BD4923">
      <w:pPr>
        <w:pStyle w:val="TOC2"/>
        <w:rPr>
          <w:rFonts w:asciiTheme="minorHAnsi" w:eastAsiaTheme="minorEastAsia" w:hAnsiTheme="minorHAnsi" w:cstheme="minorBidi"/>
          <w:b w:val="0"/>
          <w:sz w:val="22"/>
          <w:szCs w:val="22"/>
        </w:rPr>
      </w:pPr>
      <w:hyperlink w:anchor="_Toc29296158" w:history="1">
        <w:r w:rsidR="0018572C" w:rsidRPr="004933BE">
          <w:rPr>
            <w:rStyle w:val="Hyperlink"/>
          </w:rPr>
          <w:t>Discussion</w:t>
        </w:r>
        <w:r w:rsidR="0018572C">
          <w:rPr>
            <w:webHidden/>
          </w:rPr>
          <w:tab/>
        </w:r>
        <w:r w:rsidR="0018572C">
          <w:rPr>
            <w:webHidden/>
          </w:rPr>
          <w:fldChar w:fldCharType="begin"/>
        </w:r>
        <w:r w:rsidR="0018572C">
          <w:rPr>
            <w:webHidden/>
          </w:rPr>
          <w:instrText xml:space="preserve"> PAGEREF _Toc29296158 \h </w:instrText>
        </w:r>
        <w:r w:rsidR="0018572C">
          <w:rPr>
            <w:webHidden/>
          </w:rPr>
        </w:r>
        <w:r w:rsidR="0018572C">
          <w:rPr>
            <w:webHidden/>
          </w:rPr>
          <w:fldChar w:fldCharType="separate"/>
        </w:r>
        <w:r w:rsidR="00426C07">
          <w:rPr>
            <w:webHidden/>
          </w:rPr>
          <w:t>6</w:t>
        </w:r>
        <w:r w:rsidR="0018572C">
          <w:rPr>
            <w:webHidden/>
          </w:rPr>
          <w:fldChar w:fldCharType="end"/>
        </w:r>
      </w:hyperlink>
    </w:p>
    <w:p w14:paraId="69C58DBF" w14:textId="7D2C8E60" w:rsidR="0018572C" w:rsidRDefault="00BD4923">
      <w:pPr>
        <w:pStyle w:val="TOC1"/>
        <w:rPr>
          <w:rFonts w:asciiTheme="minorHAnsi" w:eastAsiaTheme="minorEastAsia" w:hAnsiTheme="minorHAnsi" w:cstheme="minorBidi"/>
          <w:b w:val="0"/>
          <w:sz w:val="22"/>
          <w:szCs w:val="22"/>
        </w:rPr>
      </w:pPr>
      <w:hyperlink w:anchor="_Toc29296159" w:history="1">
        <w:r w:rsidR="0018572C" w:rsidRPr="004933BE">
          <w:rPr>
            <w:rStyle w:val="Hyperlink"/>
          </w:rPr>
          <w:t>Module 2: Short-term Recovery</w:t>
        </w:r>
        <w:r w:rsidR="0018572C">
          <w:rPr>
            <w:webHidden/>
          </w:rPr>
          <w:tab/>
        </w:r>
        <w:r w:rsidR="0018572C">
          <w:rPr>
            <w:webHidden/>
          </w:rPr>
          <w:fldChar w:fldCharType="begin"/>
        </w:r>
        <w:r w:rsidR="0018572C">
          <w:rPr>
            <w:webHidden/>
          </w:rPr>
          <w:instrText xml:space="preserve"> PAGEREF _Toc29296159 \h </w:instrText>
        </w:r>
        <w:r w:rsidR="0018572C">
          <w:rPr>
            <w:webHidden/>
          </w:rPr>
        </w:r>
        <w:r w:rsidR="0018572C">
          <w:rPr>
            <w:webHidden/>
          </w:rPr>
          <w:fldChar w:fldCharType="separate"/>
        </w:r>
        <w:r w:rsidR="00426C07">
          <w:rPr>
            <w:webHidden/>
          </w:rPr>
          <w:t>9</w:t>
        </w:r>
        <w:r w:rsidR="0018572C">
          <w:rPr>
            <w:webHidden/>
          </w:rPr>
          <w:fldChar w:fldCharType="end"/>
        </w:r>
      </w:hyperlink>
    </w:p>
    <w:p w14:paraId="5ADBC6FB" w14:textId="2391C57F" w:rsidR="0018572C" w:rsidRDefault="00BD4923">
      <w:pPr>
        <w:pStyle w:val="TOC2"/>
        <w:rPr>
          <w:rFonts w:asciiTheme="minorHAnsi" w:eastAsiaTheme="minorEastAsia" w:hAnsiTheme="minorHAnsi" w:cstheme="minorBidi"/>
          <w:b w:val="0"/>
          <w:sz w:val="22"/>
          <w:szCs w:val="22"/>
        </w:rPr>
      </w:pPr>
      <w:hyperlink w:anchor="_Toc29296160" w:history="1">
        <w:r w:rsidR="0018572C" w:rsidRPr="004933BE">
          <w:rPr>
            <w:rStyle w:val="Hyperlink"/>
          </w:rPr>
          <w:t>February 10, 2020 +1 Month</w:t>
        </w:r>
        <w:r w:rsidR="0018572C">
          <w:rPr>
            <w:webHidden/>
          </w:rPr>
          <w:tab/>
        </w:r>
        <w:r w:rsidR="0018572C">
          <w:rPr>
            <w:webHidden/>
          </w:rPr>
          <w:fldChar w:fldCharType="begin"/>
        </w:r>
        <w:r w:rsidR="0018572C">
          <w:rPr>
            <w:webHidden/>
          </w:rPr>
          <w:instrText xml:space="preserve"> PAGEREF _Toc29296160 \h </w:instrText>
        </w:r>
        <w:r w:rsidR="0018572C">
          <w:rPr>
            <w:webHidden/>
          </w:rPr>
        </w:r>
        <w:r w:rsidR="0018572C">
          <w:rPr>
            <w:webHidden/>
          </w:rPr>
          <w:fldChar w:fldCharType="separate"/>
        </w:r>
        <w:r w:rsidR="00426C07">
          <w:rPr>
            <w:webHidden/>
          </w:rPr>
          <w:t>9</w:t>
        </w:r>
        <w:r w:rsidR="0018572C">
          <w:rPr>
            <w:webHidden/>
          </w:rPr>
          <w:fldChar w:fldCharType="end"/>
        </w:r>
      </w:hyperlink>
    </w:p>
    <w:p w14:paraId="3C6D68EB" w14:textId="369363B2" w:rsidR="0018572C" w:rsidRDefault="00BD4923">
      <w:pPr>
        <w:pStyle w:val="TOC2"/>
        <w:rPr>
          <w:rFonts w:asciiTheme="minorHAnsi" w:eastAsiaTheme="minorEastAsia" w:hAnsiTheme="minorHAnsi" w:cstheme="minorBidi"/>
          <w:b w:val="0"/>
          <w:sz w:val="22"/>
          <w:szCs w:val="22"/>
        </w:rPr>
      </w:pPr>
      <w:hyperlink w:anchor="_Toc29296161" w:history="1">
        <w:r w:rsidR="0018572C" w:rsidRPr="004933BE">
          <w:rPr>
            <w:rStyle w:val="Hyperlink"/>
          </w:rPr>
          <w:t>Discussion</w:t>
        </w:r>
        <w:r w:rsidR="0018572C">
          <w:rPr>
            <w:webHidden/>
          </w:rPr>
          <w:tab/>
        </w:r>
        <w:r w:rsidR="0018572C">
          <w:rPr>
            <w:webHidden/>
          </w:rPr>
          <w:fldChar w:fldCharType="begin"/>
        </w:r>
        <w:r w:rsidR="0018572C">
          <w:rPr>
            <w:webHidden/>
          </w:rPr>
          <w:instrText xml:space="preserve"> PAGEREF _Toc29296161 \h </w:instrText>
        </w:r>
        <w:r w:rsidR="0018572C">
          <w:rPr>
            <w:webHidden/>
          </w:rPr>
        </w:r>
        <w:r w:rsidR="0018572C">
          <w:rPr>
            <w:webHidden/>
          </w:rPr>
          <w:fldChar w:fldCharType="separate"/>
        </w:r>
        <w:r w:rsidR="00426C07">
          <w:rPr>
            <w:webHidden/>
          </w:rPr>
          <w:t>9</w:t>
        </w:r>
        <w:r w:rsidR="0018572C">
          <w:rPr>
            <w:webHidden/>
          </w:rPr>
          <w:fldChar w:fldCharType="end"/>
        </w:r>
      </w:hyperlink>
    </w:p>
    <w:p w14:paraId="4C5EE220" w14:textId="59051F84" w:rsidR="0018572C" w:rsidRDefault="00BD4923">
      <w:pPr>
        <w:pStyle w:val="TOC1"/>
        <w:rPr>
          <w:rFonts w:asciiTheme="minorHAnsi" w:eastAsiaTheme="minorEastAsia" w:hAnsiTheme="minorHAnsi" w:cstheme="minorBidi"/>
          <w:b w:val="0"/>
          <w:sz w:val="22"/>
          <w:szCs w:val="22"/>
        </w:rPr>
      </w:pPr>
      <w:hyperlink w:anchor="_Toc29296162" w:history="1">
        <w:r w:rsidR="0018572C" w:rsidRPr="004933BE">
          <w:rPr>
            <w:rStyle w:val="Hyperlink"/>
          </w:rPr>
          <w:t>Module 3: Long-term Recovery</w:t>
        </w:r>
        <w:r w:rsidR="0018572C">
          <w:rPr>
            <w:webHidden/>
          </w:rPr>
          <w:tab/>
        </w:r>
        <w:r w:rsidR="0018572C">
          <w:rPr>
            <w:webHidden/>
          </w:rPr>
          <w:fldChar w:fldCharType="begin"/>
        </w:r>
        <w:r w:rsidR="0018572C">
          <w:rPr>
            <w:webHidden/>
          </w:rPr>
          <w:instrText xml:space="preserve"> PAGEREF _Toc29296162 \h </w:instrText>
        </w:r>
        <w:r w:rsidR="0018572C">
          <w:rPr>
            <w:webHidden/>
          </w:rPr>
        </w:r>
        <w:r w:rsidR="0018572C">
          <w:rPr>
            <w:webHidden/>
          </w:rPr>
          <w:fldChar w:fldCharType="separate"/>
        </w:r>
        <w:r w:rsidR="00426C07">
          <w:rPr>
            <w:webHidden/>
          </w:rPr>
          <w:t>12</w:t>
        </w:r>
        <w:r w:rsidR="0018572C">
          <w:rPr>
            <w:webHidden/>
          </w:rPr>
          <w:fldChar w:fldCharType="end"/>
        </w:r>
      </w:hyperlink>
    </w:p>
    <w:p w14:paraId="6F15CEE6" w14:textId="1AEB3BE5" w:rsidR="0018572C" w:rsidRDefault="00BD4923">
      <w:pPr>
        <w:pStyle w:val="TOC2"/>
        <w:rPr>
          <w:rFonts w:asciiTheme="minorHAnsi" w:eastAsiaTheme="minorEastAsia" w:hAnsiTheme="minorHAnsi" w:cstheme="minorBidi"/>
          <w:b w:val="0"/>
          <w:sz w:val="22"/>
          <w:szCs w:val="22"/>
        </w:rPr>
      </w:pPr>
      <w:hyperlink w:anchor="_Toc29296163" w:history="1">
        <w:r w:rsidR="0018572C" w:rsidRPr="004933BE">
          <w:rPr>
            <w:rStyle w:val="Hyperlink"/>
          </w:rPr>
          <w:t>June 10, 2020 +6 Months</w:t>
        </w:r>
        <w:r w:rsidR="0018572C">
          <w:rPr>
            <w:webHidden/>
          </w:rPr>
          <w:tab/>
        </w:r>
        <w:r w:rsidR="0018572C">
          <w:rPr>
            <w:webHidden/>
          </w:rPr>
          <w:fldChar w:fldCharType="begin"/>
        </w:r>
        <w:r w:rsidR="0018572C">
          <w:rPr>
            <w:webHidden/>
          </w:rPr>
          <w:instrText xml:space="preserve"> PAGEREF _Toc29296163 \h </w:instrText>
        </w:r>
        <w:r w:rsidR="0018572C">
          <w:rPr>
            <w:webHidden/>
          </w:rPr>
        </w:r>
        <w:r w:rsidR="0018572C">
          <w:rPr>
            <w:webHidden/>
          </w:rPr>
          <w:fldChar w:fldCharType="separate"/>
        </w:r>
        <w:r w:rsidR="00426C07">
          <w:rPr>
            <w:webHidden/>
          </w:rPr>
          <w:t>12</w:t>
        </w:r>
        <w:r w:rsidR="0018572C">
          <w:rPr>
            <w:webHidden/>
          </w:rPr>
          <w:fldChar w:fldCharType="end"/>
        </w:r>
      </w:hyperlink>
    </w:p>
    <w:p w14:paraId="32AF2F43" w14:textId="4C09EB24" w:rsidR="0018572C" w:rsidRDefault="00BD4923">
      <w:pPr>
        <w:pStyle w:val="TOC2"/>
        <w:rPr>
          <w:rFonts w:asciiTheme="minorHAnsi" w:eastAsiaTheme="minorEastAsia" w:hAnsiTheme="minorHAnsi" w:cstheme="minorBidi"/>
          <w:b w:val="0"/>
          <w:sz w:val="22"/>
          <w:szCs w:val="22"/>
        </w:rPr>
      </w:pPr>
      <w:hyperlink w:anchor="_Toc29296164" w:history="1">
        <w:r w:rsidR="0018572C" w:rsidRPr="004933BE">
          <w:rPr>
            <w:rStyle w:val="Hyperlink"/>
          </w:rPr>
          <w:t>Discussion</w:t>
        </w:r>
        <w:r w:rsidR="0018572C">
          <w:rPr>
            <w:webHidden/>
          </w:rPr>
          <w:tab/>
        </w:r>
        <w:r w:rsidR="0018572C">
          <w:rPr>
            <w:webHidden/>
          </w:rPr>
          <w:fldChar w:fldCharType="begin"/>
        </w:r>
        <w:r w:rsidR="0018572C">
          <w:rPr>
            <w:webHidden/>
          </w:rPr>
          <w:instrText xml:space="preserve"> PAGEREF _Toc29296164 \h </w:instrText>
        </w:r>
        <w:r w:rsidR="0018572C">
          <w:rPr>
            <w:webHidden/>
          </w:rPr>
        </w:r>
        <w:r w:rsidR="0018572C">
          <w:rPr>
            <w:webHidden/>
          </w:rPr>
          <w:fldChar w:fldCharType="separate"/>
        </w:r>
        <w:r w:rsidR="00426C07">
          <w:rPr>
            <w:webHidden/>
          </w:rPr>
          <w:t>12</w:t>
        </w:r>
        <w:r w:rsidR="0018572C">
          <w:rPr>
            <w:webHidden/>
          </w:rPr>
          <w:fldChar w:fldCharType="end"/>
        </w:r>
      </w:hyperlink>
    </w:p>
    <w:p w14:paraId="05B4F1CA" w14:textId="01B1AD85" w:rsidR="0018572C" w:rsidRDefault="00BD4923">
      <w:pPr>
        <w:pStyle w:val="TOC1"/>
        <w:rPr>
          <w:rFonts w:asciiTheme="minorHAnsi" w:eastAsiaTheme="minorEastAsia" w:hAnsiTheme="minorHAnsi" w:cstheme="minorBidi"/>
          <w:b w:val="0"/>
          <w:sz w:val="22"/>
          <w:szCs w:val="22"/>
        </w:rPr>
      </w:pPr>
      <w:hyperlink w:anchor="_Toc29296165" w:history="1">
        <w:r w:rsidR="0018572C" w:rsidRPr="004933BE">
          <w:rPr>
            <w:rStyle w:val="Hyperlink"/>
          </w:rPr>
          <w:t>Closing Discussion</w:t>
        </w:r>
        <w:r w:rsidR="0018572C">
          <w:rPr>
            <w:webHidden/>
          </w:rPr>
          <w:tab/>
        </w:r>
        <w:r w:rsidR="0018572C">
          <w:rPr>
            <w:webHidden/>
          </w:rPr>
          <w:fldChar w:fldCharType="begin"/>
        </w:r>
        <w:r w:rsidR="0018572C">
          <w:rPr>
            <w:webHidden/>
          </w:rPr>
          <w:instrText xml:space="preserve"> PAGEREF _Toc29296165 \h </w:instrText>
        </w:r>
        <w:r w:rsidR="0018572C">
          <w:rPr>
            <w:webHidden/>
          </w:rPr>
        </w:r>
        <w:r w:rsidR="0018572C">
          <w:rPr>
            <w:webHidden/>
          </w:rPr>
          <w:fldChar w:fldCharType="separate"/>
        </w:r>
        <w:r w:rsidR="00426C07">
          <w:rPr>
            <w:webHidden/>
          </w:rPr>
          <w:t>14</w:t>
        </w:r>
        <w:r w:rsidR="0018572C">
          <w:rPr>
            <w:webHidden/>
          </w:rPr>
          <w:fldChar w:fldCharType="end"/>
        </w:r>
      </w:hyperlink>
    </w:p>
    <w:p w14:paraId="09AC7AB3" w14:textId="6375E04A" w:rsidR="0018572C" w:rsidRDefault="00BD4923">
      <w:pPr>
        <w:pStyle w:val="TOC1"/>
        <w:rPr>
          <w:rFonts w:asciiTheme="minorHAnsi" w:eastAsiaTheme="minorEastAsia" w:hAnsiTheme="minorHAnsi" w:cstheme="minorBidi"/>
          <w:b w:val="0"/>
          <w:sz w:val="22"/>
          <w:szCs w:val="22"/>
        </w:rPr>
      </w:pPr>
      <w:hyperlink w:anchor="_Toc29296166" w:history="1">
        <w:r w:rsidR="0018572C" w:rsidRPr="004933BE">
          <w:rPr>
            <w:rStyle w:val="Hyperlink"/>
          </w:rPr>
          <w:t>Appendix A: Recovery Areas and Critical Functions</w:t>
        </w:r>
        <w:r w:rsidR="0018572C">
          <w:rPr>
            <w:webHidden/>
          </w:rPr>
          <w:tab/>
        </w:r>
        <w:r w:rsidR="0018572C">
          <w:rPr>
            <w:webHidden/>
          </w:rPr>
          <w:fldChar w:fldCharType="begin"/>
        </w:r>
        <w:r w:rsidR="0018572C">
          <w:rPr>
            <w:webHidden/>
          </w:rPr>
          <w:instrText xml:space="preserve"> PAGEREF _Toc29296166 \h </w:instrText>
        </w:r>
        <w:r w:rsidR="0018572C">
          <w:rPr>
            <w:webHidden/>
          </w:rPr>
        </w:r>
        <w:r w:rsidR="0018572C">
          <w:rPr>
            <w:webHidden/>
          </w:rPr>
          <w:fldChar w:fldCharType="separate"/>
        </w:r>
        <w:r w:rsidR="00426C07">
          <w:rPr>
            <w:webHidden/>
          </w:rPr>
          <w:t>A-1</w:t>
        </w:r>
        <w:r w:rsidR="0018572C">
          <w:rPr>
            <w:webHidden/>
          </w:rPr>
          <w:fldChar w:fldCharType="end"/>
        </w:r>
      </w:hyperlink>
    </w:p>
    <w:p w14:paraId="38EBCDDD" w14:textId="3E845996" w:rsidR="0018572C" w:rsidRDefault="00BD4923">
      <w:pPr>
        <w:pStyle w:val="TOC1"/>
        <w:rPr>
          <w:rFonts w:asciiTheme="minorHAnsi" w:eastAsiaTheme="minorEastAsia" w:hAnsiTheme="minorHAnsi" w:cstheme="minorBidi"/>
          <w:b w:val="0"/>
          <w:sz w:val="22"/>
          <w:szCs w:val="22"/>
        </w:rPr>
      </w:pPr>
      <w:hyperlink w:anchor="_Toc29296167" w:history="1">
        <w:r w:rsidR="0018572C" w:rsidRPr="004933BE">
          <w:rPr>
            <w:rStyle w:val="Hyperlink"/>
          </w:rPr>
          <w:t>Appendix B: Core Capabilities</w:t>
        </w:r>
        <w:r w:rsidR="0018572C">
          <w:rPr>
            <w:webHidden/>
          </w:rPr>
          <w:tab/>
        </w:r>
        <w:r w:rsidR="0018572C">
          <w:rPr>
            <w:webHidden/>
          </w:rPr>
          <w:fldChar w:fldCharType="begin"/>
        </w:r>
        <w:r w:rsidR="0018572C">
          <w:rPr>
            <w:webHidden/>
          </w:rPr>
          <w:instrText xml:space="preserve"> PAGEREF _Toc29296167 \h </w:instrText>
        </w:r>
        <w:r w:rsidR="0018572C">
          <w:rPr>
            <w:webHidden/>
          </w:rPr>
        </w:r>
        <w:r w:rsidR="0018572C">
          <w:rPr>
            <w:webHidden/>
          </w:rPr>
          <w:fldChar w:fldCharType="separate"/>
        </w:r>
        <w:r w:rsidR="00426C07">
          <w:rPr>
            <w:webHidden/>
          </w:rPr>
          <w:t>B-1</w:t>
        </w:r>
        <w:r w:rsidR="0018572C">
          <w:rPr>
            <w:webHidden/>
          </w:rPr>
          <w:fldChar w:fldCharType="end"/>
        </w:r>
      </w:hyperlink>
    </w:p>
    <w:p w14:paraId="6C7AAAF2" w14:textId="77777777" w:rsidR="0018572C" w:rsidRPr="0018572C" w:rsidRDefault="002852A4" w:rsidP="00F44298">
      <w:pPr>
        <w:rPr>
          <w:b/>
          <w:sz w:val="24"/>
          <w:szCs w:val="24"/>
        </w:rPr>
      </w:pPr>
      <w:r w:rsidRPr="00265F68">
        <w:rPr>
          <w:b/>
          <w:szCs w:val="24"/>
        </w:rPr>
        <w:fldChar w:fldCharType="end"/>
      </w:r>
    </w:p>
    <w:p w14:paraId="6D2DA87A" w14:textId="6F3201C4" w:rsidR="00984247" w:rsidRPr="00265F68" w:rsidRDefault="0018572C" w:rsidP="00F44298">
      <w:pPr>
        <w:rPr>
          <w:szCs w:val="24"/>
        </w:rPr>
      </w:pPr>
      <w:r>
        <w:rPr>
          <w:b/>
          <w:szCs w:val="24"/>
        </w:rPr>
        <w:t>Summit Speakers</w:t>
      </w:r>
      <w:r w:rsidR="00984247" w:rsidRPr="00265F68">
        <w:br w:type="page"/>
      </w:r>
    </w:p>
    <w:p w14:paraId="1EB259FA" w14:textId="79E35038" w:rsidR="00984247" w:rsidRPr="00265F68" w:rsidRDefault="00984247" w:rsidP="00F44298">
      <w:pPr>
        <w:pStyle w:val="Blank"/>
      </w:pPr>
    </w:p>
    <w:p w14:paraId="20897F1D" w14:textId="6A14A491" w:rsidR="00984247" w:rsidRPr="00265F68" w:rsidRDefault="00984247" w:rsidP="00F44298">
      <w:pPr>
        <w:pStyle w:val="Blank"/>
      </w:pPr>
      <w:r w:rsidRPr="00265F68">
        <w:t>This page intentionally left blank.</w:t>
      </w:r>
    </w:p>
    <w:p w14:paraId="576C700E" w14:textId="77777777" w:rsidR="00984247" w:rsidRPr="00265F68" w:rsidRDefault="00984247" w:rsidP="00F44298"/>
    <w:p w14:paraId="0878950C" w14:textId="77777777" w:rsidR="00984247" w:rsidRPr="00265F68" w:rsidRDefault="00984247" w:rsidP="00F44298">
      <w:pPr>
        <w:pStyle w:val="Blank"/>
        <w:sectPr w:rsidR="00984247" w:rsidRPr="00265F68" w:rsidSect="00595B76">
          <w:footerReference w:type="even" r:id="rId13"/>
          <w:type w:val="oddPage"/>
          <w:pgSz w:w="12240" w:h="15840"/>
          <w:pgMar w:top="1440" w:right="1440" w:bottom="1440" w:left="1440" w:header="720" w:footer="720" w:gutter="0"/>
          <w:pgNumType w:fmt="lowerRoman" w:start="1"/>
          <w:cols w:space="720"/>
          <w:docGrid w:linePitch="326"/>
        </w:sectPr>
      </w:pPr>
    </w:p>
    <w:p w14:paraId="0BA550EE" w14:textId="77777777" w:rsidR="00B771E1" w:rsidRPr="00265F68" w:rsidRDefault="00B771E1" w:rsidP="002852A4">
      <w:pPr>
        <w:pStyle w:val="Heading1"/>
      </w:pPr>
      <w:bookmarkStart w:id="2" w:name="_Toc395099856"/>
      <w:bookmarkStart w:id="3" w:name="_Toc29296144"/>
      <w:r w:rsidRPr="00265F68">
        <w:lastRenderedPageBreak/>
        <w:t>Introduction</w:t>
      </w:r>
      <w:bookmarkEnd w:id="2"/>
      <w:bookmarkEnd w:id="3"/>
    </w:p>
    <w:p w14:paraId="601E69BD" w14:textId="77777777" w:rsidR="00B771E1" w:rsidRPr="00265F68" w:rsidRDefault="00B771E1" w:rsidP="00D4720C">
      <w:pPr>
        <w:pStyle w:val="Heading2"/>
      </w:pPr>
      <w:bookmarkStart w:id="4" w:name="_Toc152128418"/>
      <w:bookmarkStart w:id="5" w:name="_Toc245807407"/>
      <w:bookmarkStart w:id="6" w:name="_Toc280186744"/>
      <w:bookmarkStart w:id="7" w:name="_Toc359597021"/>
      <w:bookmarkStart w:id="8" w:name="_Toc395099857"/>
      <w:bookmarkStart w:id="9" w:name="_Toc29296145"/>
      <w:r w:rsidRPr="00265F68">
        <w:t>Background</w:t>
      </w:r>
      <w:bookmarkEnd w:id="4"/>
      <w:bookmarkEnd w:id="5"/>
      <w:bookmarkEnd w:id="6"/>
      <w:bookmarkEnd w:id="7"/>
      <w:bookmarkEnd w:id="8"/>
      <w:bookmarkEnd w:id="9"/>
    </w:p>
    <w:p w14:paraId="753D4AD2" w14:textId="46A95F49" w:rsidR="00504305" w:rsidRPr="00265F68" w:rsidRDefault="00E65557" w:rsidP="0018614B">
      <w:pPr>
        <w:pStyle w:val="BodyText"/>
      </w:pPr>
      <w:bookmarkStart w:id="10" w:name="_Toc152128419"/>
      <w:bookmarkStart w:id="11" w:name="_Toc245807408"/>
      <w:bookmarkStart w:id="12" w:name="_Toc280186745"/>
      <w:bookmarkStart w:id="13" w:name="_Toc359597022"/>
      <w:bookmarkStart w:id="14" w:name="_Toc395099858"/>
      <w:r w:rsidRPr="00265F68">
        <w:t xml:space="preserve">North Central Texas has experienced a number of natural and </w:t>
      </w:r>
      <w:r w:rsidR="002508E1" w:rsidRPr="00265F68">
        <w:t xml:space="preserve">human-caused </w:t>
      </w:r>
      <w:r w:rsidRPr="00265F68">
        <w:t>disasters and is well</w:t>
      </w:r>
      <w:r w:rsidR="00E76769" w:rsidRPr="00265F68">
        <w:t>-</w:t>
      </w:r>
      <w:r w:rsidRPr="00265F68">
        <w:t xml:space="preserve">versed in the importance of recovery planning. To this end, the North Central Texas Council of Governments </w:t>
      </w:r>
      <w:r w:rsidR="002508E1" w:rsidRPr="00265F68">
        <w:t xml:space="preserve">(NCTCOG) </w:t>
      </w:r>
      <w:r w:rsidR="007D647D" w:rsidRPr="00265F68">
        <w:t>is developing</w:t>
      </w:r>
      <w:r w:rsidRPr="00265F68">
        <w:t xml:space="preserve"> a </w:t>
      </w:r>
      <w:r w:rsidR="001D41DF" w:rsidRPr="00265F68">
        <w:t xml:space="preserve">pre-disaster </w:t>
      </w:r>
      <w:r w:rsidRPr="00265F68">
        <w:t>Recovery Framework to provide guidance and tool</w:t>
      </w:r>
      <w:r w:rsidR="0089783D" w:rsidRPr="00265F68">
        <w:t>s</w:t>
      </w:r>
      <w:r w:rsidRPr="00265F68">
        <w:t xml:space="preserve"> for local jurisdictions to take proactive steps toward resiliency and put mechanisms in place to facilitate disaster recovery. </w:t>
      </w:r>
      <w:r w:rsidR="0089783D" w:rsidRPr="00265F68">
        <w:t xml:space="preserve">The Framework guides local jurisdictions in developing their own jurisdiction-specific plans by presenting an over-arching process for collaborating with </w:t>
      </w:r>
      <w:r w:rsidR="00D63754" w:rsidRPr="00265F68">
        <w:t>government, nongovernment, and private</w:t>
      </w:r>
      <w:r w:rsidR="0092668A" w:rsidRPr="00265F68">
        <w:t>-</w:t>
      </w:r>
      <w:r w:rsidR="00D63754" w:rsidRPr="00265F68">
        <w:t xml:space="preserve">sector </w:t>
      </w:r>
      <w:r w:rsidR="0089783D" w:rsidRPr="00265F68">
        <w:t>organizations</w:t>
      </w:r>
      <w:r w:rsidR="00D63754" w:rsidRPr="00265F68">
        <w:t>. The Framework outlines six recovery areas and critical functions in each area</w:t>
      </w:r>
      <w:r w:rsidR="0092668A" w:rsidRPr="00265F68">
        <w:t xml:space="preserve"> (see</w:t>
      </w:r>
      <w:r w:rsidR="00F80C3A" w:rsidRPr="00265F68">
        <w:t xml:space="preserve"> Appendix A.</w:t>
      </w:r>
    </w:p>
    <w:p w14:paraId="6EBDB9EE" w14:textId="77777777" w:rsidR="00B771E1" w:rsidRPr="00265F68" w:rsidRDefault="00B771E1" w:rsidP="00D4720C">
      <w:pPr>
        <w:pStyle w:val="Heading2"/>
      </w:pPr>
      <w:bookmarkStart w:id="15" w:name="_Toc29296146"/>
      <w:r w:rsidRPr="00265F68">
        <w:t>Exercise Purpose</w:t>
      </w:r>
      <w:bookmarkEnd w:id="10"/>
      <w:bookmarkEnd w:id="11"/>
      <w:bookmarkEnd w:id="12"/>
      <w:bookmarkEnd w:id="13"/>
      <w:bookmarkEnd w:id="14"/>
      <w:bookmarkEnd w:id="15"/>
    </w:p>
    <w:p w14:paraId="29F2853F" w14:textId="09A5A120" w:rsidR="007445CF" w:rsidRPr="00265F68" w:rsidRDefault="00914CC2" w:rsidP="0018614B">
      <w:pPr>
        <w:pStyle w:val="BodyText"/>
      </w:pPr>
      <w:bookmarkStart w:id="16" w:name="_Toc152128420"/>
      <w:bookmarkStart w:id="17" w:name="_Toc245807409"/>
      <w:bookmarkStart w:id="18" w:name="_Toc280186746"/>
      <w:bookmarkStart w:id="19" w:name="_Toc359597023"/>
      <w:r w:rsidRPr="00265F68">
        <w:t xml:space="preserve">The purpose of </w:t>
      </w:r>
      <w:r w:rsidR="00CF40B7" w:rsidRPr="00265F68">
        <w:t xml:space="preserve">this </w:t>
      </w:r>
      <w:r w:rsidR="002508E1" w:rsidRPr="00265F68">
        <w:t>tabletop exercise (</w:t>
      </w:r>
      <w:r w:rsidR="00CF40B7" w:rsidRPr="00265F68">
        <w:t>TTX</w:t>
      </w:r>
      <w:r w:rsidR="002508E1" w:rsidRPr="00265F68">
        <w:t>)</w:t>
      </w:r>
      <w:r w:rsidR="004F3051" w:rsidRPr="00265F68">
        <w:t xml:space="preserve"> </w:t>
      </w:r>
      <w:r w:rsidRPr="00265F68">
        <w:t>is to</w:t>
      </w:r>
      <w:r w:rsidR="00253AB3" w:rsidRPr="00265F68">
        <w:t xml:space="preserve"> validate the NCTCOG Recovery Framework by</w:t>
      </w:r>
      <w:r w:rsidRPr="00265F68">
        <w:t xml:space="preserve"> assess</w:t>
      </w:r>
      <w:r w:rsidR="00253AB3" w:rsidRPr="00265F68">
        <w:t>ing</w:t>
      </w:r>
      <w:r w:rsidRPr="00265F68">
        <w:t xml:space="preserve"> the capabilit</w:t>
      </w:r>
      <w:r w:rsidR="007519A7" w:rsidRPr="00265F68">
        <w:t>ies</w:t>
      </w:r>
      <w:r w:rsidRPr="00265F68">
        <w:t xml:space="preserve"> of</w:t>
      </w:r>
      <w:r w:rsidR="005367CA" w:rsidRPr="00265F68">
        <w:t xml:space="preserve"> North Central Texas</w:t>
      </w:r>
      <w:r w:rsidR="001C3323" w:rsidRPr="00265F68">
        <w:t xml:space="preserve"> </w:t>
      </w:r>
      <w:r w:rsidR="00E76769" w:rsidRPr="00265F68">
        <w:t xml:space="preserve">jurisdictions </w:t>
      </w:r>
      <w:r w:rsidR="001C3323" w:rsidRPr="00265F68">
        <w:t xml:space="preserve">and </w:t>
      </w:r>
      <w:r w:rsidR="00E76769" w:rsidRPr="00265F68">
        <w:t>regional</w:t>
      </w:r>
      <w:r w:rsidR="001C3323" w:rsidRPr="00265F68">
        <w:t xml:space="preserve"> stakeholders to recover from </w:t>
      </w:r>
      <w:r w:rsidR="000B43D7" w:rsidRPr="00265F68">
        <w:t>a tornado outbreak affecting the region.</w:t>
      </w:r>
    </w:p>
    <w:p w14:paraId="5E483FD0" w14:textId="4B3217AF" w:rsidR="003A7B5F" w:rsidRPr="00265F68" w:rsidRDefault="00B771E1" w:rsidP="00D4720C">
      <w:pPr>
        <w:pStyle w:val="Heading2"/>
      </w:pPr>
      <w:bookmarkStart w:id="20" w:name="_Toc395099859"/>
      <w:bookmarkStart w:id="21" w:name="_Toc29296147"/>
      <w:r w:rsidRPr="00265F68">
        <w:t>Exercise Scope</w:t>
      </w:r>
      <w:bookmarkEnd w:id="16"/>
      <w:bookmarkEnd w:id="17"/>
      <w:bookmarkEnd w:id="18"/>
      <w:bookmarkEnd w:id="19"/>
      <w:bookmarkEnd w:id="20"/>
      <w:bookmarkEnd w:id="21"/>
    </w:p>
    <w:p w14:paraId="741F8231" w14:textId="4FC87B99" w:rsidR="001743A5" w:rsidRPr="00265F68" w:rsidRDefault="00EC39E3" w:rsidP="0018614B">
      <w:pPr>
        <w:pStyle w:val="BodyText"/>
      </w:pPr>
      <w:r w:rsidRPr="00265F68">
        <w:t>This TTX focus</w:t>
      </w:r>
      <w:r w:rsidR="002508E1" w:rsidRPr="00265F68">
        <w:t>es</w:t>
      </w:r>
      <w:r w:rsidRPr="00265F68">
        <w:t xml:space="preserve"> on regional </w:t>
      </w:r>
      <w:r w:rsidR="001C3323" w:rsidRPr="00265F68">
        <w:t xml:space="preserve">recovery from </w:t>
      </w:r>
      <w:r w:rsidR="000B43D7" w:rsidRPr="00265F68">
        <w:t>a tornado outbreak</w:t>
      </w:r>
      <w:r w:rsidRPr="00265F68">
        <w:t xml:space="preserve">, specifically emphasizing </w:t>
      </w:r>
      <w:r w:rsidR="00B771E1" w:rsidRPr="00265F68">
        <w:t xml:space="preserve">roles, responsibilities, and expected actions by </w:t>
      </w:r>
      <w:r w:rsidR="005367CA" w:rsidRPr="00265F68">
        <w:t xml:space="preserve">North Central Texas </w:t>
      </w:r>
      <w:r w:rsidR="00E76769" w:rsidRPr="00265F68">
        <w:t xml:space="preserve">jurisdictions </w:t>
      </w:r>
      <w:r w:rsidR="00B771E1" w:rsidRPr="00265F68">
        <w:t>and stakeholder agencies</w:t>
      </w:r>
      <w:r w:rsidR="001C3323" w:rsidRPr="00265F68">
        <w:t>.</w:t>
      </w:r>
    </w:p>
    <w:p w14:paraId="0C519083" w14:textId="77777777" w:rsidR="00C66727" w:rsidRPr="00265F68" w:rsidRDefault="00C66727" w:rsidP="0018614B">
      <w:pPr>
        <w:pStyle w:val="BodyText"/>
      </w:pPr>
    </w:p>
    <w:p w14:paraId="62A6AF23" w14:textId="5878F99F" w:rsidR="00B771E1" w:rsidRPr="00265F68" w:rsidRDefault="00B771E1" w:rsidP="0018614B">
      <w:pPr>
        <w:pStyle w:val="BodyText"/>
      </w:pPr>
      <w:r w:rsidRPr="00265F68">
        <w:t xml:space="preserve">The exercise will be conducted on </w:t>
      </w:r>
      <w:r w:rsidR="001C3323" w:rsidRPr="00265F68">
        <w:t xml:space="preserve">January </w:t>
      </w:r>
      <w:r w:rsidR="000B43D7" w:rsidRPr="00265F68">
        <w:t>15</w:t>
      </w:r>
      <w:r w:rsidR="001C3323" w:rsidRPr="00265F68">
        <w:t>, 2020</w:t>
      </w:r>
      <w:r w:rsidR="0008102A" w:rsidRPr="00265F68">
        <w:t>,</w:t>
      </w:r>
      <w:r w:rsidR="00914CC2" w:rsidRPr="00265F68">
        <w:t xml:space="preserve"> from </w:t>
      </w:r>
      <w:r w:rsidR="000B43D7" w:rsidRPr="00265F68">
        <w:t>12</w:t>
      </w:r>
      <w:r w:rsidR="003575E2" w:rsidRPr="00265F68">
        <w:t>:</w:t>
      </w:r>
      <w:r w:rsidR="000B43D7" w:rsidRPr="00265F68">
        <w:t>15</w:t>
      </w:r>
      <w:r w:rsidR="003575E2" w:rsidRPr="00265F68">
        <w:t xml:space="preserve"> </w:t>
      </w:r>
      <w:r w:rsidR="000B43D7" w:rsidRPr="00265F68">
        <w:t>p</w:t>
      </w:r>
      <w:r w:rsidR="00FE6946" w:rsidRPr="00265F68">
        <w:t>.</w:t>
      </w:r>
      <w:r w:rsidR="003575E2" w:rsidRPr="00265F68">
        <w:t>m</w:t>
      </w:r>
      <w:r w:rsidR="00FE6946" w:rsidRPr="00265F68">
        <w:t>.</w:t>
      </w:r>
      <w:r w:rsidR="00DF5DFC" w:rsidRPr="00265F68">
        <w:t xml:space="preserve"> to </w:t>
      </w:r>
      <w:r w:rsidR="000B43D7" w:rsidRPr="00265F68">
        <w:t>4</w:t>
      </w:r>
      <w:r w:rsidR="003575E2" w:rsidRPr="00265F68">
        <w:t>:</w:t>
      </w:r>
      <w:r w:rsidR="000B43D7" w:rsidRPr="00265F68">
        <w:t>15</w:t>
      </w:r>
      <w:r w:rsidR="003575E2" w:rsidRPr="00265F68">
        <w:t xml:space="preserve"> p</w:t>
      </w:r>
      <w:r w:rsidR="00FE6946" w:rsidRPr="00265F68">
        <w:t>.</w:t>
      </w:r>
      <w:r w:rsidR="003575E2" w:rsidRPr="00265F68">
        <w:t>m</w:t>
      </w:r>
      <w:r w:rsidR="00FE6946" w:rsidRPr="00265F68">
        <w:t>.</w:t>
      </w:r>
      <w:r w:rsidR="003575E2" w:rsidRPr="00265F68">
        <w:t xml:space="preserve"> </w:t>
      </w:r>
      <w:r w:rsidR="00590277" w:rsidRPr="00265F68">
        <w:t>E</w:t>
      </w:r>
      <w:r w:rsidRPr="00265F68">
        <w:t xml:space="preserve">ach segment of exercise play will continue until the Exercise Director determines </w:t>
      </w:r>
      <w:r w:rsidR="00155845" w:rsidRPr="00265F68">
        <w:t xml:space="preserve">that </w:t>
      </w:r>
      <w:r w:rsidRPr="00265F68">
        <w:t xml:space="preserve">exercise objectives have been accomplished. </w:t>
      </w:r>
    </w:p>
    <w:p w14:paraId="2F99CC00" w14:textId="7A59A1D7" w:rsidR="00B771E1" w:rsidRPr="00265F68" w:rsidRDefault="00B771E1" w:rsidP="00D4720C">
      <w:pPr>
        <w:pStyle w:val="Heading2"/>
      </w:pPr>
      <w:bookmarkStart w:id="22" w:name="_Toc245807410"/>
      <w:bookmarkStart w:id="23" w:name="_Toc280186747"/>
      <w:bookmarkStart w:id="24" w:name="_Toc359597024"/>
      <w:bookmarkStart w:id="25" w:name="_Toc395099860"/>
      <w:bookmarkStart w:id="26" w:name="_Toc29296148"/>
      <w:r w:rsidRPr="00265F68">
        <w:t>Core Capabilities</w:t>
      </w:r>
      <w:bookmarkStart w:id="27" w:name="_Toc152128422"/>
      <w:bookmarkEnd w:id="22"/>
      <w:bookmarkEnd w:id="23"/>
      <w:bookmarkEnd w:id="24"/>
      <w:bookmarkEnd w:id="25"/>
      <w:bookmarkEnd w:id="26"/>
    </w:p>
    <w:p w14:paraId="26E4B5B5" w14:textId="62B5FFF4" w:rsidR="00DE5E06" w:rsidRPr="00265F68" w:rsidRDefault="00DE5E06" w:rsidP="0018614B">
      <w:pPr>
        <w:pStyle w:val="BodyText"/>
      </w:pPr>
      <w:r w:rsidRPr="00265F68">
        <w:t>National Planning Scenarios and the establishment of the National Preparedness Priorities have steered the focus of homeland security toward a capabilities-based planning approach.</w:t>
      </w:r>
      <w:r w:rsidR="00590277" w:rsidRPr="00265F68">
        <w:t xml:space="preserve"> </w:t>
      </w:r>
      <w:r w:rsidRPr="00265F68">
        <w:t xml:space="preserve">Capabilities-based planning focuses on planning under uncertainty, since the next emergency cannot be forecast with complete accuracy. Therefore, capabilities-based planning takes an all-hazards approach to planning and preparation to build upon existing capabilities of organizations that can be applied to a wide variety of event scenarios. Jurisdictions and organizations use capabilities-based planning to identify a baseline assessment of their homeland security efforts by comparing current capabilities against the Core Capabilities list. This approach identifies gaps in current capabilities and focuses efforts on identifying and developing priority capabilities and tasks for the jurisdiction or organization. </w:t>
      </w:r>
      <w:r w:rsidR="005367CA" w:rsidRPr="00265F68">
        <w:t>See Appendix A for more information related to capabilities-based planning.</w:t>
      </w:r>
    </w:p>
    <w:p w14:paraId="732F3005" w14:textId="77777777" w:rsidR="00B771E1" w:rsidRPr="00265F68" w:rsidRDefault="00B771E1" w:rsidP="0018614B">
      <w:pPr>
        <w:pStyle w:val="BodyText"/>
      </w:pPr>
    </w:p>
    <w:p w14:paraId="74522D2B" w14:textId="59EB2550" w:rsidR="00B771E1" w:rsidRPr="00265F68" w:rsidRDefault="00B771E1" w:rsidP="0018614B">
      <w:pPr>
        <w:pStyle w:val="BodyText"/>
      </w:pPr>
      <w:r w:rsidRPr="00265F68">
        <w:t xml:space="preserve">The </w:t>
      </w:r>
      <w:r w:rsidR="00FE6946" w:rsidRPr="00265F68">
        <w:t>Exercise Planning Team</w:t>
      </w:r>
      <w:r w:rsidRPr="00265F68">
        <w:t xml:space="preserve"> identified the core capabilities listed below as key for conducting this exercise. These capabilities and their associated critical tasks provided the foundation for </w:t>
      </w:r>
      <w:r w:rsidR="00FE6946" w:rsidRPr="00265F68">
        <w:t xml:space="preserve">the </w:t>
      </w:r>
      <w:r w:rsidRPr="00265F68">
        <w:t>development of the exercise objectives and scenario:</w:t>
      </w:r>
      <w:r w:rsidR="00D4720C" w:rsidRPr="00265F68">
        <w:t xml:space="preserve"> </w:t>
      </w:r>
    </w:p>
    <w:p w14:paraId="61DF5EF5" w14:textId="4D8CF466" w:rsidR="00333E9A" w:rsidRPr="00265F68" w:rsidRDefault="00333E9A" w:rsidP="0018614B">
      <w:pPr>
        <w:pStyle w:val="Bullet"/>
      </w:pPr>
      <w:r w:rsidRPr="00265F68">
        <w:rPr>
          <w:b/>
        </w:rPr>
        <w:t>Planning</w:t>
      </w:r>
      <w:r w:rsidRPr="00265F68">
        <w:t>.</w:t>
      </w:r>
      <w:r w:rsidRPr="00265F68">
        <w:rPr>
          <w:rFonts w:ascii="Helvetica" w:hAnsi="Helvetica" w:cs="Helvetica"/>
          <w:color w:val="000000"/>
          <w:sz w:val="26"/>
          <w:szCs w:val="26"/>
          <w:shd w:val="clear" w:color="auto" w:fill="FFFFFF"/>
        </w:rPr>
        <w:t xml:space="preserve"> </w:t>
      </w:r>
      <w:r w:rsidRPr="00265F68">
        <w:t>Conduct a systematic process engaging the whole community as appropriate in the development of executable strategic, operational, and/or tactical-level approaches to meet defined objectives.</w:t>
      </w:r>
      <w:r w:rsidRPr="00265F68">
        <w:rPr>
          <w:b/>
        </w:rPr>
        <w:t xml:space="preserve"> </w:t>
      </w:r>
    </w:p>
    <w:p w14:paraId="55123D32" w14:textId="2BE825F2" w:rsidR="00333E9A" w:rsidRPr="00265F68" w:rsidRDefault="00333E9A" w:rsidP="0018614B">
      <w:pPr>
        <w:pStyle w:val="Bullet"/>
      </w:pPr>
      <w:r w:rsidRPr="00265F68">
        <w:rPr>
          <w:b/>
        </w:rPr>
        <w:lastRenderedPageBreak/>
        <w:t>Public Information and Warning</w:t>
      </w:r>
      <w:r w:rsidRPr="00265F68">
        <w:t>.</w:t>
      </w:r>
      <w:r w:rsidRPr="00265F68">
        <w:rPr>
          <w:rFonts w:ascii="Helvetica" w:hAnsi="Helvetica" w:cs="Helvetica"/>
          <w:color w:val="000000"/>
          <w:sz w:val="26"/>
          <w:szCs w:val="26"/>
          <w:shd w:val="clear" w:color="auto" w:fill="FFFFFF"/>
        </w:rPr>
        <w:t xml:space="preserve"> </w:t>
      </w:r>
      <w:r w:rsidRPr="00265F68">
        <w:t>Deliver coordinated, prompt, reliable, and actionable information to the whole community through the use of clear, consistent, accessible, and culturally and linguistically appropriate methods to effectively relay information regarding any threat or hazard, as well as actions being taken and assistance being made available, as appropriate.</w:t>
      </w:r>
    </w:p>
    <w:p w14:paraId="30AB2753" w14:textId="3DED563D" w:rsidR="00D4720C" w:rsidRPr="00265F68" w:rsidRDefault="00D4720C" w:rsidP="0018614B">
      <w:pPr>
        <w:pStyle w:val="Bullet"/>
      </w:pPr>
      <w:r w:rsidRPr="00265F68">
        <w:rPr>
          <w:b/>
        </w:rPr>
        <w:t>Operational Coordination</w:t>
      </w:r>
      <w:r w:rsidRPr="00265F68">
        <w:t>.</w:t>
      </w:r>
      <w:r w:rsidRPr="00265F68">
        <w:rPr>
          <w:b/>
        </w:rPr>
        <w:t xml:space="preserve"> </w:t>
      </w:r>
      <w:r w:rsidRPr="00265F68">
        <w:t>Establish and maintain a unified and coordinated operational structure and process that appropriately integrates all critical stakeholders and supports the execution of core capabilities.</w:t>
      </w:r>
    </w:p>
    <w:p w14:paraId="0C1BF3FA" w14:textId="013C484C" w:rsidR="00D4720C" w:rsidRPr="00265F68" w:rsidRDefault="00D4720C" w:rsidP="0018614B">
      <w:pPr>
        <w:pStyle w:val="Bullet"/>
      </w:pPr>
      <w:r w:rsidRPr="00265F68">
        <w:rPr>
          <w:b/>
        </w:rPr>
        <w:t>Economic Recovery</w:t>
      </w:r>
      <w:r w:rsidRPr="00265F68">
        <w:t>.</w:t>
      </w:r>
      <w:r w:rsidRPr="00265F68">
        <w:rPr>
          <w:b/>
        </w:rPr>
        <w:t xml:space="preserve"> </w:t>
      </w:r>
      <w:r w:rsidRPr="00265F68">
        <w:t>Return economic and business activities to a healthy state and develop new business and employment opportunities that result in an economically viable community.</w:t>
      </w:r>
    </w:p>
    <w:p w14:paraId="276B683B" w14:textId="77777777" w:rsidR="00D4720C" w:rsidRPr="00265F68" w:rsidRDefault="00D4720C" w:rsidP="0018614B">
      <w:pPr>
        <w:pStyle w:val="Bullet"/>
      </w:pPr>
      <w:r w:rsidRPr="00265F68">
        <w:rPr>
          <w:b/>
        </w:rPr>
        <w:t>Health and Social Services</w:t>
      </w:r>
      <w:r w:rsidRPr="00265F68">
        <w:t>.</w:t>
      </w:r>
      <w:r w:rsidRPr="00265F68">
        <w:rPr>
          <w:b/>
        </w:rPr>
        <w:t xml:space="preserve"> </w:t>
      </w:r>
      <w:r w:rsidRPr="00265F68">
        <w:t>Restore and improve health and social services capabilities and networks to promote the resilience, independence, health (including behavioral health), and well-being of the whole community.</w:t>
      </w:r>
    </w:p>
    <w:p w14:paraId="5E8A71EE" w14:textId="77777777" w:rsidR="00D4720C" w:rsidRPr="00265F68" w:rsidRDefault="00D4720C" w:rsidP="0018614B">
      <w:pPr>
        <w:pStyle w:val="Bullet"/>
      </w:pPr>
      <w:r w:rsidRPr="00265F68">
        <w:rPr>
          <w:b/>
        </w:rPr>
        <w:t>Housing</w:t>
      </w:r>
      <w:r w:rsidRPr="00265F68">
        <w:t>.</w:t>
      </w:r>
      <w:r w:rsidRPr="00265F68">
        <w:rPr>
          <w:b/>
        </w:rPr>
        <w:t xml:space="preserve"> </w:t>
      </w:r>
      <w:r w:rsidRPr="00265F68">
        <w:t>Implement housing solutions that effectively support the needs of the whole community and contribute to its sustainability and resilience.</w:t>
      </w:r>
    </w:p>
    <w:p w14:paraId="004190C8" w14:textId="20B1685F" w:rsidR="00D4720C" w:rsidRPr="00265F68" w:rsidRDefault="00D4720C" w:rsidP="0018614B">
      <w:pPr>
        <w:pStyle w:val="Bullet"/>
      </w:pPr>
      <w:r w:rsidRPr="00265F68">
        <w:rPr>
          <w:b/>
        </w:rPr>
        <w:t>Infrastructure Systems</w:t>
      </w:r>
      <w:r w:rsidRPr="00265F68">
        <w:t>. Stabilize critical infrastructure functions, minimize health and safety threats, and efficiently restore and revitalize systems and services to support a viable, resilient community.</w:t>
      </w:r>
    </w:p>
    <w:p w14:paraId="248611AA" w14:textId="0D071232" w:rsidR="00D4720C" w:rsidRPr="00265F68" w:rsidRDefault="00D4720C" w:rsidP="0018614B">
      <w:pPr>
        <w:pStyle w:val="Bullet"/>
      </w:pPr>
      <w:r w:rsidRPr="00265F68">
        <w:rPr>
          <w:b/>
        </w:rPr>
        <w:t>Natural and Cultural Resources</w:t>
      </w:r>
      <w:r w:rsidRPr="00265F68">
        <w:t>. Protect natural and cultural resources and historic properties through appropriate planning, mitigation, response, and recovery actions to preserve, conserve, rehabilitate, and restore them consistent with post-disaster community priorities and best practices and in compliance with applicable environmental and historic preservation laws and executive orders.</w:t>
      </w:r>
    </w:p>
    <w:p w14:paraId="4A756F85" w14:textId="77777777" w:rsidR="00B771E1" w:rsidRPr="00265F68" w:rsidRDefault="00B771E1" w:rsidP="00D4720C">
      <w:pPr>
        <w:pStyle w:val="Heading2"/>
      </w:pPr>
      <w:bookmarkStart w:id="28" w:name="_Toc245807411"/>
      <w:bookmarkStart w:id="29" w:name="_Toc280186748"/>
      <w:bookmarkStart w:id="30" w:name="_Toc359597025"/>
      <w:bookmarkStart w:id="31" w:name="_Toc395099861"/>
      <w:bookmarkStart w:id="32" w:name="_Toc29296149"/>
      <w:r w:rsidRPr="00265F68">
        <w:t>Exercise Objectives</w:t>
      </w:r>
      <w:bookmarkEnd w:id="27"/>
      <w:bookmarkEnd w:id="28"/>
      <w:bookmarkEnd w:id="29"/>
      <w:bookmarkEnd w:id="30"/>
      <w:bookmarkEnd w:id="31"/>
      <w:bookmarkEnd w:id="32"/>
    </w:p>
    <w:p w14:paraId="16442CFE" w14:textId="32FF9996" w:rsidR="00B771E1" w:rsidRPr="00265F68" w:rsidRDefault="005A5A20" w:rsidP="0018614B">
      <w:pPr>
        <w:pStyle w:val="BodyText"/>
      </w:pPr>
      <w:bookmarkStart w:id="33" w:name="_Toc152128423"/>
      <w:r w:rsidRPr="00265F68">
        <w:t>The obj</w:t>
      </w:r>
      <w:r w:rsidR="009D1EB9" w:rsidRPr="00265F68">
        <w:t xml:space="preserve">ectives developed for the </w:t>
      </w:r>
      <w:r w:rsidR="00FE6946" w:rsidRPr="00265F68">
        <w:t xml:space="preserve">TTX </w:t>
      </w:r>
      <w:r w:rsidRPr="00265F68">
        <w:t>identify</w:t>
      </w:r>
      <w:r w:rsidR="00B771E1" w:rsidRPr="00265F68">
        <w:t xml:space="preserve"> opportunities or </w:t>
      </w:r>
      <w:r w:rsidR="003C13DE" w:rsidRPr="00265F68">
        <w:t>issues and</w:t>
      </w:r>
      <w:r w:rsidR="00B771E1" w:rsidRPr="00265F68">
        <w:t xml:space="preserve"> </w:t>
      </w:r>
      <w:r w:rsidRPr="00265F68">
        <w:t xml:space="preserve">assist in </w:t>
      </w:r>
      <w:r w:rsidR="00B771E1" w:rsidRPr="00265F68">
        <w:t xml:space="preserve">achieving an improved level of </w:t>
      </w:r>
      <w:r w:rsidR="00CA467A" w:rsidRPr="00265F68">
        <w:t xml:space="preserve">commitment and </w:t>
      </w:r>
      <w:r w:rsidR="00B771E1" w:rsidRPr="00265F68">
        <w:t xml:space="preserve">understanding of plans, policies, and procedures that would be activated based on a situation such as that represented. The exercise focuses on the following design objectives selected by the </w:t>
      </w:r>
      <w:r w:rsidR="00735960" w:rsidRPr="00265F68">
        <w:t>Exercise Planning Team</w:t>
      </w:r>
      <w:r w:rsidR="00B771E1" w:rsidRPr="00265F68">
        <w:t>:</w:t>
      </w:r>
      <w:bookmarkStart w:id="34" w:name="_Toc245807412"/>
      <w:bookmarkStart w:id="35" w:name="_Toc280186749"/>
      <w:bookmarkStart w:id="36" w:name="_Toc359597026"/>
    </w:p>
    <w:p w14:paraId="2C1BA229" w14:textId="7F514DEF" w:rsidR="00371CDA" w:rsidRPr="00265F68" w:rsidRDefault="00371CDA" w:rsidP="0018614B">
      <w:pPr>
        <w:pStyle w:val="Bullet"/>
      </w:pPr>
      <w:bookmarkStart w:id="37" w:name="_Toc395099862"/>
      <w:r w:rsidRPr="00265F68">
        <w:rPr>
          <w:b/>
          <w:bCs/>
        </w:rPr>
        <w:t>Objective 1</w:t>
      </w:r>
      <w:r w:rsidR="00426C07">
        <w:rPr>
          <w:bCs/>
        </w:rPr>
        <w:t>.</w:t>
      </w:r>
      <w:r w:rsidRPr="00265F68">
        <w:t xml:space="preserve"> </w:t>
      </w:r>
      <w:r w:rsidR="00AB5BEC" w:rsidRPr="00265F68">
        <w:t>Gather information to v</w:t>
      </w:r>
      <w:r w:rsidRPr="00265F68">
        <w:t xml:space="preserve">alidate the </w:t>
      </w:r>
      <w:r w:rsidR="005367CA" w:rsidRPr="00265F68">
        <w:t xml:space="preserve">North Central Texas </w:t>
      </w:r>
      <w:r w:rsidRPr="00265F68">
        <w:t xml:space="preserve">Recovery Framework, specifically its approach to coordination, organization, and collaboration that can be implemented by all jurisdictions to better prepare for </w:t>
      </w:r>
      <w:r w:rsidR="0054314F" w:rsidRPr="00265F68">
        <w:t xml:space="preserve">and recover from </w:t>
      </w:r>
      <w:r w:rsidRPr="00265F68">
        <w:t>disasters</w:t>
      </w:r>
      <w:r w:rsidR="00605BDD" w:rsidRPr="00265F68">
        <w:t>.</w:t>
      </w:r>
    </w:p>
    <w:p w14:paraId="3B28C1E2" w14:textId="2847708E" w:rsidR="00371CDA" w:rsidRPr="00265F68" w:rsidRDefault="00371CDA" w:rsidP="0018614B">
      <w:pPr>
        <w:pStyle w:val="Bullet"/>
      </w:pPr>
      <w:r w:rsidRPr="00265F68">
        <w:rPr>
          <w:b/>
          <w:bCs/>
        </w:rPr>
        <w:t>Objective 2</w:t>
      </w:r>
      <w:r w:rsidR="00426C07">
        <w:rPr>
          <w:bCs/>
        </w:rPr>
        <w:t>.</w:t>
      </w:r>
      <w:r w:rsidRPr="00265F68">
        <w:rPr>
          <w:b/>
          <w:bCs/>
        </w:rPr>
        <w:t xml:space="preserve"> </w:t>
      </w:r>
      <w:r w:rsidR="006A6142" w:rsidRPr="00265F68">
        <w:t>Rev</w:t>
      </w:r>
      <w:r w:rsidR="00B24DA3" w:rsidRPr="00265F68">
        <w:t>iew</w:t>
      </w:r>
      <w:r w:rsidR="006A6142" w:rsidRPr="00265F68">
        <w:t xml:space="preserve"> </w:t>
      </w:r>
      <w:r w:rsidRPr="00265F68">
        <w:t xml:space="preserve">critical functions for recovery related to economic recovery, health and </w:t>
      </w:r>
      <w:r w:rsidR="000C7C4A" w:rsidRPr="00265F68">
        <w:t>social</w:t>
      </w:r>
      <w:r w:rsidRPr="00265F68">
        <w:t xml:space="preserve"> services, housing, infrastructure, land use planning and development, and natural and cultural resources. </w:t>
      </w:r>
    </w:p>
    <w:p w14:paraId="25A2BD6A" w14:textId="4048E471" w:rsidR="00371CDA" w:rsidRPr="00265F68" w:rsidRDefault="00371CDA" w:rsidP="0018614B">
      <w:pPr>
        <w:pStyle w:val="Bullet"/>
      </w:pPr>
      <w:r w:rsidRPr="00265F68">
        <w:rPr>
          <w:b/>
          <w:bCs/>
        </w:rPr>
        <w:t>Objective 3</w:t>
      </w:r>
      <w:r w:rsidR="00426C07">
        <w:rPr>
          <w:bCs/>
        </w:rPr>
        <w:t>.</w:t>
      </w:r>
      <w:r w:rsidRPr="00265F68">
        <w:rPr>
          <w:b/>
          <w:bCs/>
        </w:rPr>
        <w:t xml:space="preserve"> </w:t>
      </w:r>
      <w:r w:rsidRPr="00265F68">
        <w:t>Explore the role of local government, the private</w:t>
      </w:r>
      <w:r w:rsidR="00D778DC" w:rsidRPr="00265F68">
        <w:t xml:space="preserve"> </w:t>
      </w:r>
      <w:r w:rsidRPr="00265F68">
        <w:t>sector, and nonprofit organizations in supporting community recovery.</w:t>
      </w:r>
    </w:p>
    <w:p w14:paraId="1763CC2E" w14:textId="3F2ED96D" w:rsidR="00B771E1" w:rsidRPr="00265F68" w:rsidRDefault="00B771E1" w:rsidP="00D4720C">
      <w:pPr>
        <w:pStyle w:val="Heading2"/>
      </w:pPr>
      <w:bookmarkStart w:id="38" w:name="_Toc29296150"/>
      <w:r w:rsidRPr="00265F68">
        <w:t>Participants</w:t>
      </w:r>
      <w:bookmarkEnd w:id="34"/>
      <w:bookmarkEnd w:id="35"/>
      <w:bookmarkEnd w:id="36"/>
      <w:bookmarkEnd w:id="37"/>
      <w:bookmarkEnd w:id="38"/>
    </w:p>
    <w:p w14:paraId="6A9CACC4" w14:textId="77777777" w:rsidR="00B771E1" w:rsidRPr="00265F68" w:rsidRDefault="00B771E1" w:rsidP="00D2243C">
      <w:pPr>
        <w:pStyle w:val="Heading3"/>
      </w:pPr>
      <w:bookmarkStart w:id="39" w:name="_Toc395099863"/>
      <w:bookmarkStart w:id="40" w:name="_Toc152128424"/>
      <w:bookmarkEnd w:id="33"/>
      <w:r w:rsidRPr="00265F68">
        <w:t>Players</w:t>
      </w:r>
      <w:bookmarkEnd w:id="39"/>
    </w:p>
    <w:p w14:paraId="192F322C" w14:textId="73014880" w:rsidR="00DE5E06" w:rsidRPr="00265F68" w:rsidRDefault="00DE5E06" w:rsidP="0018614B">
      <w:pPr>
        <w:pStyle w:val="BodyText"/>
      </w:pPr>
      <w:bookmarkStart w:id="41" w:name="_Toc395099864"/>
      <w:r w:rsidRPr="00265F68">
        <w:t>Players respond to the situation presented in the TTX based on their</w:t>
      </w:r>
      <w:r w:rsidR="00EE3E20" w:rsidRPr="00265F68">
        <w:t xml:space="preserve"> level of authority and</w:t>
      </w:r>
      <w:r w:rsidRPr="00265F68">
        <w:t xml:space="preserve"> knowledge</w:t>
      </w:r>
      <w:r w:rsidR="00EE3E20" w:rsidRPr="00265F68">
        <w:t xml:space="preserve"> of </w:t>
      </w:r>
      <w:r w:rsidRPr="00265F68">
        <w:t xml:space="preserve">procedures, current plans and policies, and insights derived from experience or training. </w:t>
      </w:r>
    </w:p>
    <w:p w14:paraId="767A8362" w14:textId="51B729D9" w:rsidR="00B771E1" w:rsidRPr="00265F68" w:rsidRDefault="00B771E1" w:rsidP="00D2243C">
      <w:pPr>
        <w:pStyle w:val="Heading3"/>
      </w:pPr>
      <w:r w:rsidRPr="00265F68">
        <w:t>Observers</w:t>
      </w:r>
      <w:bookmarkEnd w:id="41"/>
    </w:p>
    <w:p w14:paraId="63933003" w14:textId="396D2BFF" w:rsidR="00DE5E06" w:rsidRPr="00265F68" w:rsidRDefault="00DE5E06" w:rsidP="0018614B">
      <w:pPr>
        <w:pStyle w:val="BodyText"/>
      </w:pPr>
      <w:bookmarkStart w:id="42" w:name="_Toc395099865"/>
      <w:r w:rsidRPr="00265F68">
        <w:t xml:space="preserve">Observers are encouraged to gather ideas and points for further consideration generated during the moderated discussion and may participate in the hotwash at the end of the TTX; however, they generally </w:t>
      </w:r>
      <w:r w:rsidR="00283605" w:rsidRPr="00265F68">
        <w:t>do not participate</w:t>
      </w:r>
      <w:r w:rsidRPr="00265F68">
        <w:t xml:space="preserve"> in the moderated discussion period.</w:t>
      </w:r>
    </w:p>
    <w:p w14:paraId="448F706E" w14:textId="77777777" w:rsidR="00B771E1" w:rsidRPr="00265F68" w:rsidRDefault="00B771E1" w:rsidP="00D2243C">
      <w:pPr>
        <w:pStyle w:val="Heading3"/>
      </w:pPr>
      <w:r w:rsidRPr="00265F68">
        <w:t>Facilitators</w:t>
      </w:r>
      <w:bookmarkEnd w:id="42"/>
    </w:p>
    <w:p w14:paraId="4DD90593" w14:textId="09D78D03" w:rsidR="00B771E1" w:rsidRPr="00265F68" w:rsidRDefault="00B771E1" w:rsidP="0018614B">
      <w:pPr>
        <w:pStyle w:val="BodyText"/>
      </w:pPr>
      <w:r w:rsidRPr="00265F68">
        <w:t xml:space="preserve">Facilitators provide situation updates and moderate discussions. They also provide additional information or resolve questions as required. Key planning </w:t>
      </w:r>
      <w:r w:rsidR="00EE3E20" w:rsidRPr="00265F68">
        <w:t>team</w:t>
      </w:r>
      <w:r w:rsidRPr="00265F68">
        <w:t xml:space="preserve"> members may assist with facilitation as subject</w:t>
      </w:r>
      <w:r w:rsidR="00BA08D2" w:rsidRPr="00265F68">
        <w:t xml:space="preserve"> </w:t>
      </w:r>
      <w:r w:rsidRPr="00265F68">
        <w:t>matter experts during the TTX.</w:t>
      </w:r>
    </w:p>
    <w:p w14:paraId="19B7BB89" w14:textId="1D349511" w:rsidR="00B771E1" w:rsidRPr="00265F68" w:rsidRDefault="00B771E1" w:rsidP="00D2243C">
      <w:pPr>
        <w:pStyle w:val="Heading3"/>
      </w:pPr>
      <w:bookmarkStart w:id="43" w:name="_Toc395099866"/>
      <w:bookmarkStart w:id="44" w:name="_Toc245807413"/>
      <w:bookmarkStart w:id="45" w:name="_Toc280186750"/>
      <w:bookmarkStart w:id="46" w:name="_Toc359597027"/>
      <w:r w:rsidRPr="00265F68">
        <w:t>Evaluators</w:t>
      </w:r>
      <w:bookmarkEnd w:id="43"/>
    </w:p>
    <w:p w14:paraId="72D84E0A" w14:textId="4BF1DFCC" w:rsidR="00376738" w:rsidRPr="00265F68" w:rsidRDefault="00DE5E06" w:rsidP="0018614B">
      <w:pPr>
        <w:pStyle w:val="BodyText"/>
      </w:pPr>
      <w:bookmarkStart w:id="47" w:name="_Toc395099867"/>
      <w:r w:rsidRPr="00265F68">
        <w:t>Evaluators observe and record player discussions, document future areas for discussion by participating organizations, and capture points of view expressed during the discussions. After the exercise, their information will be used to determine whether the expected performance outcomes were achieved and identify strengths and opportunities for improvement in the development of the after-action report</w:t>
      </w:r>
      <w:r w:rsidR="00735960" w:rsidRPr="00265F68">
        <w:t xml:space="preserve">. Evaluators will also </w:t>
      </w:r>
      <w:r w:rsidRPr="00265F68">
        <w:t>be a part of exercise improvement planning efforts.</w:t>
      </w:r>
    </w:p>
    <w:p w14:paraId="42048FFF" w14:textId="77777777" w:rsidR="00B771E1" w:rsidRPr="00265F68" w:rsidRDefault="00B771E1" w:rsidP="00D4720C">
      <w:pPr>
        <w:pStyle w:val="Heading2"/>
      </w:pPr>
      <w:bookmarkStart w:id="48" w:name="_Toc29296151"/>
      <w:r w:rsidRPr="00265F68">
        <w:t>Exercise Structure</w:t>
      </w:r>
      <w:bookmarkEnd w:id="40"/>
      <w:bookmarkEnd w:id="44"/>
      <w:bookmarkEnd w:id="45"/>
      <w:bookmarkEnd w:id="46"/>
      <w:bookmarkEnd w:id="47"/>
      <w:bookmarkEnd w:id="48"/>
    </w:p>
    <w:p w14:paraId="18F74929" w14:textId="0A21FD64" w:rsidR="00DA1C18" w:rsidRPr="00265F68" w:rsidRDefault="00DE5E06" w:rsidP="0018614B">
      <w:pPr>
        <w:pStyle w:val="BodyText"/>
      </w:pPr>
      <w:bookmarkStart w:id="49" w:name="_Toc152128425"/>
      <w:bookmarkStart w:id="50" w:name="_Toc245807414"/>
      <w:bookmarkStart w:id="51" w:name="_Toc280186751"/>
      <w:bookmarkStart w:id="52" w:name="_Toc359597028"/>
      <w:bookmarkStart w:id="53" w:name="_Toc395099868"/>
      <w:r w:rsidRPr="00265F68">
        <w:t xml:space="preserve">This will be a facilitated TTX. Players will participate in </w:t>
      </w:r>
      <w:r w:rsidR="00700617" w:rsidRPr="00265F68">
        <w:t>three</w:t>
      </w:r>
      <w:r w:rsidRPr="00265F68">
        <w:t xml:space="preserve"> </w:t>
      </w:r>
      <w:r w:rsidR="00636967" w:rsidRPr="00265F68">
        <w:t>modules</w:t>
      </w:r>
      <w:r w:rsidR="00700617" w:rsidRPr="00265F68">
        <w:t>, as outlined below.</w:t>
      </w:r>
    </w:p>
    <w:p w14:paraId="07155010" w14:textId="3D94D671" w:rsidR="00D4720C" w:rsidRPr="00265F68" w:rsidRDefault="00700617" w:rsidP="0018614B">
      <w:pPr>
        <w:pStyle w:val="Bullet"/>
      </w:pPr>
      <w:r w:rsidRPr="00265F68">
        <w:t>Module 1: Transition from Response to Recovery and Immediate Recovery Actions</w:t>
      </w:r>
    </w:p>
    <w:p w14:paraId="11F37356" w14:textId="1B348EB1" w:rsidR="00700617" w:rsidRPr="00265F68" w:rsidRDefault="00700617" w:rsidP="0018614B">
      <w:pPr>
        <w:pStyle w:val="Bullet"/>
      </w:pPr>
      <w:r w:rsidRPr="00265F68">
        <w:t>Module 2: Short-term Recovery</w:t>
      </w:r>
    </w:p>
    <w:p w14:paraId="4A52E4AE" w14:textId="3FB02A67" w:rsidR="00700617" w:rsidRPr="00265F68" w:rsidRDefault="00700617" w:rsidP="00106663">
      <w:pPr>
        <w:pStyle w:val="ListParagraph"/>
        <w:numPr>
          <w:ilvl w:val="0"/>
          <w:numId w:val="10"/>
        </w:numPr>
      </w:pPr>
      <w:r w:rsidRPr="00265F68">
        <w:t>Module 3: Long-term Recovery</w:t>
      </w:r>
    </w:p>
    <w:p w14:paraId="63D1238E" w14:textId="77777777" w:rsidR="00123020" w:rsidRPr="00265F68" w:rsidRDefault="00123020" w:rsidP="0018614B">
      <w:pPr>
        <w:pStyle w:val="BodyText"/>
      </w:pPr>
    </w:p>
    <w:p w14:paraId="6D6E9B40" w14:textId="2AE20478" w:rsidR="00DE5E06" w:rsidRPr="00265F68" w:rsidRDefault="00DE5E06" w:rsidP="0018614B">
      <w:pPr>
        <w:pStyle w:val="BodyText"/>
      </w:pPr>
      <w:r w:rsidRPr="00265F68">
        <w:t xml:space="preserve">Each module begins with an update that describes and summarizes key events occurring within that time period. Following the updates, </w:t>
      </w:r>
      <w:r w:rsidR="00700617" w:rsidRPr="00265F68">
        <w:t xml:space="preserve">participants will discuss among their jurisdiction’s table and will then participate in a moderated brief-back session for the large group before the next module is introduced. </w:t>
      </w:r>
    </w:p>
    <w:p w14:paraId="58DED84E" w14:textId="77777777" w:rsidR="00B771E1" w:rsidRPr="00265F68" w:rsidRDefault="00B771E1" w:rsidP="00D4720C">
      <w:pPr>
        <w:pStyle w:val="Heading2"/>
      </w:pPr>
      <w:bookmarkStart w:id="54" w:name="_Toc29296152"/>
      <w:r w:rsidRPr="00265F68">
        <w:t>Exercise Guidelines</w:t>
      </w:r>
      <w:bookmarkEnd w:id="49"/>
      <w:bookmarkEnd w:id="50"/>
      <w:bookmarkEnd w:id="51"/>
      <w:bookmarkEnd w:id="52"/>
      <w:bookmarkEnd w:id="53"/>
      <w:bookmarkEnd w:id="54"/>
    </w:p>
    <w:p w14:paraId="443BB71A" w14:textId="77777777" w:rsidR="00DE5E06" w:rsidRPr="00265F68" w:rsidRDefault="00DE5E06" w:rsidP="0018614B">
      <w:pPr>
        <w:pStyle w:val="Bullet"/>
      </w:pPr>
      <w:bookmarkStart w:id="55" w:name="_Toc152128426"/>
      <w:bookmarkStart w:id="56" w:name="_Toc245807415"/>
      <w:bookmarkStart w:id="57" w:name="_Toc280186752"/>
      <w:bookmarkStart w:id="58" w:name="_Toc359597029"/>
      <w:bookmarkStart w:id="59" w:name="_Toc395099869"/>
      <w:r w:rsidRPr="00265F68">
        <w:t>The exercise takes place in an open, low-stress, no-fault environment.</w:t>
      </w:r>
    </w:p>
    <w:p w14:paraId="41EC2FA5" w14:textId="592CDF29" w:rsidR="00DE5E06" w:rsidRPr="00265F68" w:rsidRDefault="00DE5E06" w:rsidP="0018614B">
      <w:pPr>
        <w:pStyle w:val="Bullet"/>
      </w:pPr>
      <w:r w:rsidRPr="00265F68">
        <w:t>Varying viewpoints, even disagreements, are expected</w:t>
      </w:r>
      <w:r w:rsidR="00A640AD" w:rsidRPr="00265F68">
        <w:t>. P</w:t>
      </w:r>
      <w:r w:rsidRPr="00265F68">
        <w:t>articipants should be tolerant of varying viewpoints, including those with which they disagree.</w:t>
      </w:r>
    </w:p>
    <w:p w14:paraId="1CECA68F" w14:textId="77777777" w:rsidR="00DE5E06" w:rsidRPr="00265F68" w:rsidRDefault="00DE5E06" w:rsidP="0018614B">
      <w:pPr>
        <w:pStyle w:val="Bullet"/>
      </w:pPr>
      <w:r w:rsidRPr="00265F68">
        <w:t>Respond based on your knowledge of the plans and insights derived from experience and training.</w:t>
      </w:r>
    </w:p>
    <w:p w14:paraId="3DBE78B7" w14:textId="24D39123" w:rsidR="00DE5E06" w:rsidRPr="00265F68" w:rsidRDefault="00DE5E06" w:rsidP="0018614B">
      <w:pPr>
        <w:pStyle w:val="Bullet"/>
      </w:pPr>
      <w:r w:rsidRPr="00265F68">
        <w:t xml:space="preserve">Discuss existing policies, </w:t>
      </w:r>
      <w:r w:rsidR="00D778DC" w:rsidRPr="00265F68">
        <w:t>memorandums of understanding</w:t>
      </w:r>
      <w:r w:rsidRPr="00265F68">
        <w:t>, operational agreements, and capabilities.</w:t>
      </w:r>
    </w:p>
    <w:p w14:paraId="4F29EA3C" w14:textId="77777777" w:rsidR="00DE5E06" w:rsidRPr="00265F68" w:rsidRDefault="00DE5E06" w:rsidP="0018614B">
      <w:pPr>
        <w:pStyle w:val="Bullet"/>
      </w:pPr>
      <w:r w:rsidRPr="00265F68">
        <w:t>There is no single accepted solution; decisions are not precedent-setting and may not reflect your organization’s final position on a given issue. This is an opportunity to discuss and introduce multiple options and possible solutions.</w:t>
      </w:r>
    </w:p>
    <w:p w14:paraId="160BCCE7" w14:textId="77777777" w:rsidR="00DE5E06" w:rsidRPr="00265F68" w:rsidRDefault="00DE5E06" w:rsidP="0018614B">
      <w:pPr>
        <w:pStyle w:val="Bullet"/>
      </w:pPr>
      <w:r w:rsidRPr="00265F68">
        <w:t>Issue identification is not as valuable as suggestions and recommended actions that could improve response, preparedness, mitigation, prevention, and recovery efforts; problem-solving efforts should be the focus.</w:t>
      </w:r>
    </w:p>
    <w:p w14:paraId="0D6F9127" w14:textId="77777777" w:rsidR="00B771E1" w:rsidRPr="00265F68" w:rsidRDefault="00B771E1" w:rsidP="00D4720C">
      <w:pPr>
        <w:pStyle w:val="Heading2"/>
      </w:pPr>
      <w:bookmarkStart w:id="60" w:name="_Toc29296153"/>
      <w:r w:rsidRPr="00265F68">
        <w:t>Assumptions and Artificialities</w:t>
      </w:r>
      <w:bookmarkEnd w:id="55"/>
      <w:bookmarkEnd w:id="56"/>
      <w:bookmarkEnd w:id="57"/>
      <w:bookmarkEnd w:id="58"/>
      <w:bookmarkEnd w:id="59"/>
      <w:bookmarkEnd w:id="60"/>
    </w:p>
    <w:p w14:paraId="0C203A25" w14:textId="77777777" w:rsidR="00B771E1" w:rsidRPr="00265F68" w:rsidRDefault="00B771E1" w:rsidP="0018614B">
      <w:pPr>
        <w:pStyle w:val="BodyText"/>
      </w:pPr>
      <w:r w:rsidRPr="00265F68">
        <w:t>In any exercise, a number of assumptions and artificialities may be necessary to complete play in the time allotted. During this exercise, the following apply:</w:t>
      </w:r>
    </w:p>
    <w:p w14:paraId="4B636107" w14:textId="77777777" w:rsidR="00B771E1" w:rsidRPr="00265F68" w:rsidRDefault="00B771E1" w:rsidP="0018614B">
      <w:pPr>
        <w:pStyle w:val="Bullet"/>
      </w:pPr>
      <w:r w:rsidRPr="00265F68">
        <w:t>The scenario is plausible, and events occur as they are presented.</w:t>
      </w:r>
    </w:p>
    <w:p w14:paraId="3E8E1D3D" w14:textId="0E17EB10" w:rsidR="00B771E1" w:rsidRPr="00265F68" w:rsidRDefault="00A6274D" w:rsidP="0018614B">
      <w:pPr>
        <w:pStyle w:val="Bullet"/>
      </w:pPr>
      <w:r w:rsidRPr="00265F68">
        <w:t>Each agenc</w:t>
      </w:r>
      <w:r w:rsidR="00FE6946" w:rsidRPr="00265F68">
        <w:t>y’s</w:t>
      </w:r>
      <w:r w:rsidRPr="00265F68">
        <w:t xml:space="preserve"> </w:t>
      </w:r>
      <w:r w:rsidR="00B771E1" w:rsidRPr="00265F68">
        <w:t>plans and policies will be used in the response to the scenarios presented, without outside assistance.</w:t>
      </w:r>
    </w:p>
    <w:p w14:paraId="6D0482E0" w14:textId="77777777" w:rsidR="00B771E1" w:rsidRPr="00265F68" w:rsidRDefault="00B771E1" w:rsidP="0018614B">
      <w:pPr>
        <w:pStyle w:val="Bullet"/>
      </w:pPr>
      <w:r w:rsidRPr="00265F68">
        <w:t>There is no hidden agenda, nor are there trick questions.</w:t>
      </w:r>
    </w:p>
    <w:p w14:paraId="10598352" w14:textId="746F8271" w:rsidR="00B771E1" w:rsidRPr="00265F68" w:rsidRDefault="00B771E1" w:rsidP="0018614B">
      <w:pPr>
        <w:pStyle w:val="Bullet"/>
      </w:pPr>
      <w:r w:rsidRPr="00265F68">
        <w:t>Unless specifically identified, public and private entities are operating on a normal schedule and at normal staffing levels.</w:t>
      </w:r>
    </w:p>
    <w:p w14:paraId="5504E05A" w14:textId="77777777" w:rsidR="00B771E1" w:rsidRPr="00265F68" w:rsidRDefault="00B771E1" w:rsidP="00E65557">
      <w:pPr>
        <w:pStyle w:val="Heading2"/>
      </w:pPr>
      <w:bookmarkStart w:id="61" w:name="_Toc245807416"/>
      <w:bookmarkStart w:id="62" w:name="_Toc280186753"/>
      <w:bookmarkStart w:id="63" w:name="_Toc359597030"/>
      <w:bookmarkStart w:id="64" w:name="_Toc395099870"/>
      <w:bookmarkStart w:id="65" w:name="_Toc29296154"/>
      <w:r w:rsidRPr="00265F68">
        <w:t>Exercise Schedule</w:t>
      </w:r>
      <w:bookmarkEnd w:id="61"/>
      <w:bookmarkEnd w:id="62"/>
      <w:bookmarkEnd w:id="63"/>
      <w:bookmarkEnd w:id="64"/>
      <w:bookmarkEnd w:id="65"/>
    </w:p>
    <w:p w14:paraId="371FC61F" w14:textId="625B5F19" w:rsidR="00B771E1" w:rsidRPr="00265F68" w:rsidRDefault="00D4720C" w:rsidP="0018572C">
      <w:pPr>
        <w:pStyle w:val="Heading3"/>
        <w:spacing w:after="120"/>
      </w:pPr>
      <w:bookmarkStart w:id="66" w:name="_Toc20127384"/>
      <w:r w:rsidRPr="00265F68">
        <w:t xml:space="preserve">January </w:t>
      </w:r>
      <w:r w:rsidR="009B1C65" w:rsidRPr="00265F68">
        <w:t>15</w:t>
      </w:r>
      <w:r w:rsidR="00031B08" w:rsidRPr="00265F68">
        <w:t>, 20</w:t>
      </w:r>
      <w:bookmarkEnd w:id="66"/>
      <w:r w:rsidR="0018572C">
        <w:t>20</w:t>
      </w:r>
    </w:p>
    <w:tbl>
      <w:tblPr>
        <w:tblStyle w:val="GridTable4-Accent1"/>
        <w:tblW w:w="6565" w:type="dxa"/>
        <w:jc w:val="center"/>
        <w:tblBorders>
          <w:top w:val="none" w:sz="0" w:space="0" w:color="auto"/>
          <w:left w:val="none" w:sz="0" w:space="0" w:color="auto"/>
          <w:bottom w:val="none" w:sz="0" w:space="0" w:color="auto"/>
          <w:right w:val="none" w:sz="0" w:space="0" w:color="auto"/>
          <w:insideH w:val="single" w:sz="4" w:space="0" w:color="005A9E"/>
          <w:insideV w:val="single" w:sz="4" w:space="0" w:color="005A9E"/>
        </w:tblBorders>
        <w:tblLook w:val="04A0" w:firstRow="1" w:lastRow="0" w:firstColumn="1" w:lastColumn="0" w:noHBand="0" w:noVBand="1"/>
      </w:tblPr>
      <w:tblGrid>
        <w:gridCol w:w="1350"/>
        <w:gridCol w:w="5215"/>
      </w:tblGrid>
      <w:tr w:rsidR="007E604E" w:rsidRPr="00265F68" w14:paraId="7DEB0CB2" w14:textId="77777777" w:rsidTr="00426C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005A9E"/>
              <w:left w:val="none" w:sz="0" w:space="0" w:color="auto"/>
              <w:bottom w:val="single" w:sz="4" w:space="0" w:color="005A9E"/>
              <w:right w:val="none" w:sz="0" w:space="0" w:color="auto"/>
            </w:tcBorders>
            <w:shd w:val="clear" w:color="auto" w:fill="005A9E"/>
            <w:hideMark/>
          </w:tcPr>
          <w:p w14:paraId="26578E91" w14:textId="2EB50971" w:rsidR="007E604E" w:rsidRPr="00265F68" w:rsidRDefault="00A836E2" w:rsidP="00E369F9">
            <w:pPr>
              <w:pStyle w:val="TableHeader"/>
              <w:rPr>
                <w:rFonts w:ascii="Segoe UI" w:eastAsia="Calibri" w:hAnsi="Segoe UI" w:cs="Segoe UI"/>
                <w:b/>
              </w:rPr>
            </w:pPr>
            <w:r w:rsidRPr="00265F68">
              <w:rPr>
                <w:rFonts w:ascii="Segoe UI" w:eastAsia="Calibri" w:hAnsi="Segoe UI" w:cs="Segoe UI"/>
                <w:b/>
              </w:rPr>
              <w:t>Time</w:t>
            </w:r>
          </w:p>
        </w:tc>
        <w:tc>
          <w:tcPr>
            <w:tcW w:w="5215" w:type="dxa"/>
            <w:tcBorders>
              <w:top w:val="single" w:sz="4" w:space="0" w:color="005A9E"/>
              <w:left w:val="none" w:sz="0" w:space="0" w:color="auto"/>
              <w:bottom w:val="single" w:sz="4" w:space="0" w:color="005A9E"/>
              <w:right w:val="none" w:sz="0" w:space="0" w:color="auto"/>
            </w:tcBorders>
            <w:shd w:val="clear" w:color="auto" w:fill="005A9E"/>
          </w:tcPr>
          <w:p w14:paraId="59005C8A" w14:textId="2F4E757B" w:rsidR="007E604E" w:rsidRPr="00265F68" w:rsidRDefault="007E604E" w:rsidP="00E369F9">
            <w:pPr>
              <w:pStyle w:val="TableHeader"/>
              <w:cnfStyle w:val="100000000000" w:firstRow="1" w:lastRow="0" w:firstColumn="0" w:lastColumn="0" w:oddVBand="0" w:evenVBand="0" w:oddHBand="0" w:evenHBand="0" w:firstRowFirstColumn="0" w:firstRowLastColumn="0" w:lastRowFirstColumn="0" w:lastRowLastColumn="0"/>
              <w:rPr>
                <w:rFonts w:ascii="Segoe UI" w:eastAsia="Calibri" w:hAnsi="Segoe UI" w:cs="Segoe UI"/>
                <w:b/>
              </w:rPr>
            </w:pPr>
            <w:r w:rsidRPr="00265F68">
              <w:rPr>
                <w:rFonts w:ascii="Segoe UI" w:hAnsi="Segoe UI" w:cs="Segoe UI"/>
                <w:b/>
              </w:rPr>
              <w:t>Activity</w:t>
            </w:r>
          </w:p>
        </w:tc>
      </w:tr>
      <w:tr w:rsidR="00B771E1" w:rsidRPr="00265F68" w14:paraId="5CF8EA60" w14:textId="77777777" w:rsidTr="00426C07">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005A9E"/>
            </w:tcBorders>
            <w:shd w:val="clear" w:color="auto" w:fill="auto"/>
          </w:tcPr>
          <w:p w14:paraId="3D52FE74" w14:textId="0F35912C" w:rsidR="00B771E1" w:rsidRPr="00265F68" w:rsidRDefault="00CB3BFC" w:rsidP="004F3051">
            <w:pPr>
              <w:pStyle w:val="TableText"/>
              <w:rPr>
                <w:rFonts w:ascii="Segoe UI" w:eastAsia="Calibri" w:hAnsi="Segoe UI" w:cs="Segoe UI"/>
                <w:b w:val="0"/>
                <w:noProof w:val="0"/>
              </w:rPr>
            </w:pPr>
            <w:r w:rsidRPr="00265F68">
              <w:rPr>
                <w:rFonts w:ascii="Segoe UI" w:eastAsia="Calibri" w:hAnsi="Segoe UI" w:cs="Segoe UI"/>
                <w:b w:val="0"/>
                <w:noProof w:val="0"/>
              </w:rPr>
              <w:t>12:</w:t>
            </w:r>
            <w:r w:rsidR="000C7C4A" w:rsidRPr="00265F68">
              <w:rPr>
                <w:rFonts w:ascii="Segoe UI" w:eastAsia="Calibri" w:hAnsi="Segoe UI" w:cs="Segoe UI"/>
                <w:b w:val="0"/>
                <w:noProof w:val="0"/>
              </w:rPr>
              <w:t>15</w:t>
            </w:r>
            <w:r w:rsidRPr="00265F68">
              <w:rPr>
                <w:rFonts w:ascii="Segoe UI" w:eastAsia="Calibri" w:hAnsi="Segoe UI" w:cs="Segoe UI"/>
                <w:b w:val="0"/>
                <w:noProof w:val="0"/>
              </w:rPr>
              <w:t xml:space="preserve"> p.m.</w:t>
            </w:r>
          </w:p>
        </w:tc>
        <w:tc>
          <w:tcPr>
            <w:tcW w:w="5215" w:type="dxa"/>
            <w:tcBorders>
              <w:top w:val="single" w:sz="4" w:space="0" w:color="005A9E"/>
            </w:tcBorders>
            <w:shd w:val="clear" w:color="auto" w:fill="auto"/>
          </w:tcPr>
          <w:p w14:paraId="33F8704C" w14:textId="3B6C7B2F" w:rsidR="00B771E1" w:rsidRPr="00265F68" w:rsidRDefault="00CB3BFC" w:rsidP="00E369F9">
            <w:pPr>
              <w:pStyle w:val="TableText"/>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rPr>
            </w:pPr>
            <w:r w:rsidRPr="00265F68">
              <w:rPr>
                <w:rFonts w:ascii="Segoe UI" w:eastAsia="Calibri" w:hAnsi="Segoe UI" w:cs="Segoe UI"/>
                <w:noProof w:val="0"/>
              </w:rPr>
              <w:t>Introductions</w:t>
            </w:r>
            <w:r w:rsidR="000B43D7" w:rsidRPr="00265F68">
              <w:rPr>
                <w:rFonts w:ascii="Segoe UI" w:eastAsia="Calibri" w:hAnsi="Segoe UI" w:cs="Segoe UI"/>
                <w:noProof w:val="0"/>
              </w:rPr>
              <w:t xml:space="preserve">, </w:t>
            </w:r>
            <w:r w:rsidRPr="00265F68">
              <w:rPr>
                <w:rFonts w:ascii="Segoe UI" w:eastAsia="Calibri" w:hAnsi="Segoe UI" w:cs="Segoe UI"/>
                <w:noProof w:val="0"/>
              </w:rPr>
              <w:t>Overview</w:t>
            </w:r>
            <w:r w:rsidR="000B43D7" w:rsidRPr="00265F68">
              <w:rPr>
                <w:rFonts w:ascii="Segoe UI" w:eastAsia="Calibri" w:hAnsi="Segoe UI" w:cs="Segoe UI"/>
                <w:noProof w:val="0"/>
              </w:rPr>
              <w:t>, and Module 1: Response to Recovery Transition and Immediate Recovery Actions</w:t>
            </w:r>
          </w:p>
        </w:tc>
      </w:tr>
      <w:tr w:rsidR="00B771E1" w:rsidRPr="00265F68" w14:paraId="215CEA54" w14:textId="77777777" w:rsidTr="00426C07">
        <w:trPr>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322F96C2" w14:textId="4332E086" w:rsidR="00B771E1" w:rsidRPr="00265F68" w:rsidRDefault="00CB3BFC" w:rsidP="00FE6946">
            <w:pPr>
              <w:pStyle w:val="TableText"/>
              <w:rPr>
                <w:rFonts w:ascii="Segoe UI" w:eastAsia="Calibri" w:hAnsi="Segoe UI" w:cs="Segoe UI"/>
                <w:b w:val="0"/>
                <w:noProof w:val="0"/>
              </w:rPr>
            </w:pPr>
            <w:r w:rsidRPr="00265F68">
              <w:rPr>
                <w:rFonts w:ascii="Segoe UI" w:eastAsia="Calibri" w:hAnsi="Segoe UI" w:cs="Segoe UI"/>
                <w:b w:val="0"/>
                <w:noProof w:val="0"/>
              </w:rPr>
              <w:t>1:4</w:t>
            </w:r>
            <w:r w:rsidR="000B43D7" w:rsidRPr="00265F68">
              <w:rPr>
                <w:rFonts w:ascii="Segoe UI" w:eastAsia="Calibri" w:hAnsi="Segoe UI" w:cs="Segoe UI"/>
                <w:b w:val="0"/>
                <w:noProof w:val="0"/>
              </w:rPr>
              <w:t>0</w:t>
            </w:r>
            <w:r w:rsidRPr="00265F68">
              <w:rPr>
                <w:rFonts w:ascii="Segoe UI" w:eastAsia="Calibri" w:hAnsi="Segoe UI" w:cs="Segoe UI"/>
                <w:b w:val="0"/>
                <w:noProof w:val="0"/>
              </w:rPr>
              <w:t xml:space="preserve"> p.m.</w:t>
            </w:r>
          </w:p>
        </w:tc>
        <w:tc>
          <w:tcPr>
            <w:tcW w:w="5215" w:type="dxa"/>
            <w:shd w:val="clear" w:color="auto" w:fill="auto"/>
          </w:tcPr>
          <w:p w14:paraId="66B74EF5" w14:textId="66871148" w:rsidR="00B771E1" w:rsidRPr="00265F68" w:rsidRDefault="00CB3BFC" w:rsidP="00A640AD">
            <w:pPr>
              <w:pStyle w:val="TableText"/>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rPr>
            </w:pPr>
            <w:r w:rsidRPr="00265F68">
              <w:rPr>
                <w:rFonts w:ascii="Segoe UI" w:eastAsia="Calibri" w:hAnsi="Segoe UI" w:cs="Segoe UI"/>
                <w:noProof w:val="0"/>
              </w:rPr>
              <w:t>Module 2: Short-term Recovery</w:t>
            </w:r>
          </w:p>
        </w:tc>
      </w:tr>
      <w:tr w:rsidR="00CB3BFC" w:rsidRPr="00265F68" w14:paraId="7FF11A80" w14:textId="77777777" w:rsidTr="00426C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14:paraId="0331B2D0" w14:textId="45C80E62" w:rsidR="00CB3BFC" w:rsidRPr="00265F68" w:rsidRDefault="000B43D7" w:rsidP="00E369F9">
            <w:pPr>
              <w:pStyle w:val="TableText"/>
              <w:rPr>
                <w:rFonts w:ascii="Segoe UI" w:eastAsia="Calibri" w:hAnsi="Segoe UI" w:cs="Segoe UI"/>
                <w:b w:val="0"/>
                <w:noProof w:val="0"/>
              </w:rPr>
            </w:pPr>
            <w:r w:rsidRPr="00265F68">
              <w:rPr>
                <w:rFonts w:ascii="Segoe UI" w:eastAsia="Calibri" w:hAnsi="Segoe UI" w:cs="Segoe UI"/>
                <w:b w:val="0"/>
                <w:noProof w:val="0"/>
              </w:rPr>
              <w:t>2:50 p.m.</w:t>
            </w:r>
          </w:p>
        </w:tc>
        <w:tc>
          <w:tcPr>
            <w:tcW w:w="5215" w:type="dxa"/>
            <w:shd w:val="clear" w:color="auto" w:fill="auto"/>
          </w:tcPr>
          <w:p w14:paraId="24A59926" w14:textId="55691DBF" w:rsidR="00CB3BFC" w:rsidRPr="00265F68" w:rsidRDefault="000B43D7" w:rsidP="00E369F9">
            <w:pPr>
              <w:pStyle w:val="TableText"/>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rPr>
            </w:pPr>
            <w:r w:rsidRPr="00265F68">
              <w:rPr>
                <w:rFonts w:ascii="Segoe UI" w:eastAsia="Calibri" w:hAnsi="Segoe UI" w:cs="Segoe UI"/>
                <w:noProof w:val="0"/>
              </w:rPr>
              <w:t>Module 3: Long-term Recovery</w:t>
            </w:r>
          </w:p>
        </w:tc>
      </w:tr>
      <w:tr w:rsidR="000B43D7" w:rsidRPr="00265F68" w14:paraId="5E3DB3F3" w14:textId="77777777" w:rsidTr="00426C07">
        <w:trPr>
          <w:jc w:val="center"/>
        </w:trPr>
        <w:tc>
          <w:tcPr>
            <w:cnfStyle w:val="001000000000" w:firstRow="0" w:lastRow="0" w:firstColumn="1" w:lastColumn="0" w:oddVBand="0" w:evenVBand="0" w:oddHBand="0" w:evenHBand="0" w:firstRowFirstColumn="0" w:firstRowLastColumn="0" w:lastRowFirstColumn="0" w:lastRowLastColumn="0"/>
            <w:tcW w:w="1350" w:type="dxa"/>
            <w:tcBorders>
              <w:bottom w:val="single" w:sz="4" w:space="0" w:color="005A9E"/>
            </w:tcBorders>
            <w:shd w:val="clear" w:color="auto" w:fill="auto"/>
          </w:tcPr>
          <w:p w14:paraId="03FB9AD5" w14:textId="491A56E0" w:rsidR="000B43D7" w:rsidRPr="00265F68" w:rsidRDefault="000B43D7" w:rsidP="00E369F9">
            <w:pPr>
              <w:pStyle w:val="TableText"/>
              <w:rPr>
                <w:rFonts w:ascii="Segoe UI" w:eastAsia="Calibri" w:hAnsi="Segoe UI" w:cs="Segoe UI"/>
                <w:b w:val="0"/>
                <w:noProof w:val="0"/>
              </w:rPr>
            </w:pPr>
            <w:r w:rsidRPr="00265F68">
              <w:rPr>
                <w:rFonts w:ascii="Segoe UI" w:eastAsia="Calibri" w:hAnsi="Segoe UI" w:cs="Segoe UI"/>
                <w:b w:val="0"/>
                <w:noProof w:val="0"/>
              </w:rPr>
              <w:t>4:00 p.m.</w:t>
            </w:r>
          </w:p>
        </w:tc>
        <w:tc>
          <w:tcPr>
            <w:tcW w:w="5215" w:type="dxa"/>
            <w:tcBorders>
              <w:bottom w:val="single" w:sz="4" w:space="0" w:color="005A9E"/>
            </w:tcBorders>
            <w:shd w:val="clear" w:color="auto" w:fill="auto"/>
          </w:tcPr>
          <w:p w14:paraId="666F7DE5" w14:textId="584C1E5A" w:rsidR="000B43D7" w:rsidRPr="00265F68" w:rsidRDefault="000B43D7" w:rsidP="00E369F9">
            <w:pPr>
              <w:pStyle w:val="TableText"/>
              <w:cnfStyle w:val="000000000000" w:firstRow="0" w:lastRow="0" w:firstColumn="0" w:lastColumn="0" w:oddVBand="0" w:evenVBand="0" w:oddHBand="0" w:evenHBand="0" w:firstRowFirstColumn="0" w:firstRowLastColumn="0" w:lastRowFirstColumn="0" w:lastRowLastColumn="0"/>
              <w:rPr>
                <w:rFonts w:ascii="Segoe UI" w:eastAsia="Calibri" w:hAnsi="Segoe UI" w:cs="Segoe UI"/>
                <w:noProof w:val="0"/>
              </w:rPr>
            </w:pPr>
            <w:r w:rsidRPr="00265F68">
              <w:rPr>
                <w:rFonts w:ascii="Segoe UI" w:eastAsia="Calibri" w:hAnsi="Segoe UI" w:cs="Segoe UI"/>
                <w:noProof w:val="0"/>
              </w:rPr>
              <w:t xml:space="preserve">Hot Wash </w:t>
            </w:r>
          </w:p>
        </w:tc>
      </w:tr>
      <w:tr w:rsidR="00912B16" w:rsidRPr="00265F68" w14:paraId="3323A3F8" w14:textId="77777777" w:rsidTr="00426C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005A9E"/>
              <w:bottom w:val="single" w:sz="4" w:space="0" w:color="005A9E"/>
            </w:tcBorders>
            <w:shd w:val="clear" w:color="auto" w:fill="auto"/>
          </w:tcPr>
          <w:p w14:paraId="2DAAADAF" w14:textId="0697D05C" w:rsidR="00912B16" w:rsidRPr="00265F68" w:rsidRDefault="00912B16" w:rsidP="00E369F9">
            <w:pPr>
              <w:pStyle w:val="TableText"/>
              <w:rPr>
                <w:rFonts w:ascii="Segoe UI" w:eastAsia="Calibri" w:hAnsi="Segoe UI" w:cs="Segoe UI"/>
                <w:b w:val="0"/>
                <w:noProof w:val="0"/>
              </w:rPr>
            </w:pPr>
            <w:r w:rsidRPr="00265F68">
              <w:rPr>
                <w:rFonts w:ascii="Segoe UI" w:eastAsia="Calibri" w:hAnsi="Segoe UI" w:cs="Segoe UI"/>
                <w:b w:val="0"/>
                <w:noProof w:val="0"/>
              </w:rPr>
              <w:t xml:space="preserve">4:15 p.m. </w:t>
            </w:r>
          </w:p>
        </w:tc>
        <w:tc>
          <w:tcPr>
            <w:tcW w:w="5215" w:type="dxa"/>
            <w:tcBorders>
              <w:top w:val="single" w:sz="4" w:space="0" w:color="005A9E"/>
              <w:bottom w:val="single" w:sz="4" w:space="0" w:color="005A9E"/>
            </w:tcBorders>
            <w:shd w:val="clear" w:color="auto" w:fill="auto"/>
          </w:tcPr>
          <w:p w14:paraId="07D5E0F4" w14:textId="44AD95B7" w:rsidR="00912B16" w:rsidRPr="00265F68" w:rsidRDefault="00912B16" w:rsidP="00E369F9">
            <w:pPr>
              <w:pStyle w:val="TableText"/>
              <w:cnfStyle w:val="000000100000" w:firstRow="0" w:lastRow="0" w:firstColumn="0" w:lastColumn="0" w:oddVBand="0" w:evenVBand="0" w:oddHBand="1" w:evenHBand="0" w:firstRowFirstColumn="0" w:firstRowLastColumn="0" w:lastRowFirstColumn="0" w:lastRowLastColumn="0"/>
              <w:rPr>
                <w:rFonts w:ascii="Segoe UI" w:eastAsia="Calibri" w:hAnsi="Segoe UI" w:cs="Segoe UI"/>
                <w:noProof w:val="0"/>
              </w:rPr>
            </w:pPr>
            <w:r w:rsidRPr="00265F68">
              <w:rPr>
                <w:rFonts w:ascii="Segoe UI" w:eastAsia="Calibri" w:hAnsi="Segoe UI" w:cs="Segoe UI"/>
                <w:noProof w:val="0"/>
              </w:rPr>
              <w:t>Adjourn</w:t>
            </w:r>
          </w:p>
        </w:tc>
      </w:tr>
    </w:tbl>
    <w:p w14:paraId="0002C5FB" w14:textId="06758F35" w:rsidR="00B771E1" w:rsidRPr="00265F68" w:rsidRDefault="00B771E1" w:rsidP="00F44298">
      <w:r w:rsidRPr="00265F68">
        <w:br w:type="page"/>
      </w:r>
    </w:p>
    <w:p w14:paraId="0571F166" w14:textId="72ED4565" w:rsidR="00B771E1" w:rsidRPr="00265F68" w:rsidRDefault="007974AA" w:rsidP="002852A4">
      <w:pPr>
        <w:pStyle w:val="Heading1"/>
      </w:pPr>
      <w:bookmarkStart w:id="67" w:name="_Toc29296155"/>
      <w:r w:rsidRPr="00265F68">
        <w:rPr>
          <w:bCs/>
        </w:rPr>
        <w:t xml:space="preserve">Module 1: </w:t>
      </w:r>
      <w:r w:rsidR="000B43D7" w:rsidRPr="00265F68">
        <w:t>Response to Recovery Transition and Immediate Recovery Actions</w:t>
      </w:r>
      <w:bookmarkEnd w:id="67"/>
    </w:p>
    <w:p w14:paraId="4C173A6F" w14:textId="1ED472D1" w:rsidR="00D2243C" w:rsidRPr="00265F68" w:rsidRDefault="00D2243C" w:rsidP="00D2243C">
      <w:pPr>
        <w:pStyle w:val="Heading2"/>
      </w:pPr>
      <w:bookmarkStart w:id="68" w:name="_Toc22979056"/>
      <w:bookmarkStart w:id="69" w:name="_Toc23507794"/>
      <w:bookmarkStart w:id="70" w:name="_Toc29296156"/>
      <w:bookmarkStart w:id="71" w:name="_Toc20127395"/>
      <w:bookmarkStart w:id="72" w:name="_Toc320177807"/>
      <w:bookmarkStart w:id="73" w:name="_Toc322598727"/>
      <w:bookmarkStart w:id="74" w:name="_Toc322598873"/>
      <w:bookmarkStart w:id="75" w:name="_Toc395099874"/>
      <w:bookmarkStart w:id="76" w:name="_Toc280186758"/>
      <w:bookmarkStart w:id="77" w:name="_Toc245807420"/>
      <w:r w:rsidRPr="00265F68">
        <w:t>Friday, January 10, 2020</w:t>
      </w:r>
      <w:bookmarkEnd w:id="68"/>
      <w:bookmarkEnd w:id="69"/>
      <w:bookmarkEnd w:id="70"/>
    </w:p>
    <w:p w14:paraId="3229A338" w14:textId="5E59E7C8" w:rsidR="00D2243C" w:rsidRPr="00265F68" w:rsidRDefault="00D2243C" w:rsidP="00D2243C">
      <w:pPr>
        <w:pStyle w:val="Heading3"/>
      </w:pPr>
      <w:r w:rsidRPr="00265F68">
        <w:t>12:30 a.m.</w:t>
      </w:r>
      <w:r w:rsidR="00F15E77" w:rsidRPr="00265F68">
        <w:t xml:space="preserve"> </w:t>
      </w:r>
      <w:r w:rsidR="00426C07">
        <w:t>(</w:t>
      </w:r>
      <w:r w:rsidR="00F15E77" w:rsidRPr="00265F68">
        <w:t>0 Hours</w:t>
      </w:r>
      <w:r w:rsidR="00426C07">
        <w:t>)</w:t>
      </w:r>
    </w:p>
    <w:p w14:paraId="02676E98" w14:textId="3A1DBE2C" w:rsidR="00D2243C" w:rsidRPr="00265F68" w:rsidRDefault="00426C07" w:rsidP="0018614B">
      <w:pPr>
        <w:pStyle w:val="BodyText"/>
      </w:pPr>
      <w:r w:rsidRPr="00265F68">
        <w:rPr>
          <w:noProof/>
        </w:rPr>
        <w:drawing>
          <wp:anchor distT="0" distB="0" distL="114300" distR="114300" simplePos="0" relativeHeight="251697152" behindDoc="0" locked="0" layoutInCell="1" allowOverlap="1" wp14:anchorId="35B00DB7" wp14:editId="47FA2C8A">
            <wp:simplePos x="0" y="0"/>
            <wp:positionH relativeFrom="margin">
              <wp:align>right</wp:align>
            </wp:positionH>
            <wp:positionV relativeFrom="margin">
              <wp:posOffset>1816735</wp:posOffset>
            </wp:positionV>
            <wp:extent cx="3200400" cy="3190436"/>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0400" cy="31904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243C" w:rsidRPr="00265F68">
        <w:t xml:space="preserve">In the early morning hours of Friday, January </w:t>
      </w:r>
      <w:r w:rsidR="00912B16" w:rsidRPr="00265F68">
        <w:t>10</w:t>
      </w:r>
      <w:r w:rsidR="00D2243C" w:rsidRPr="00265F68">
        <w:t xml:space="preserve">, 2020, a rare tornado outbreak occurs across the </w:t>
      </w:r>
      <w:r w:rsidR="005367CA" w:rsidRPr="00265F68">
        <w:t>North Central Texas</w:t>
      </w:r>
      <w:r w:rsidR="00D778DC" w:rsidRPr="00265F68">
        <w:t xml:space="preserve"> </w:t>
      </w:r>
      <w:r w:rsidR="00D2243C" w:rsidRPr="00265F68">
        <w:t xml:space="preserve">region. Although January tornadoes are unusual, they are not unheard of in the area. </w:t>
      </w:r>
      <w:r w:rsidR="00392128" w:rsidRPr="00265F68">
        <w:t>Earlier in the day, t</w:t>
      </w:r>
      <w:r w:rsidR="00D2243C" w:rsidRPr="00265F68">
        <w:t>he Storm Prediction Center warned of the possibility of a severe weather outbreak, and</w:t>
      </w:r>
      <w:r w:rsidR="000F399A" w:rsidRPr="00265F68">
        <w:t>,</w:t>
      </w:r>
      <w:r w:rsidR="00D2243C" w:rsidRPr="00265F68">
        <w:t xml:space="preserve"> from 12:00</w:t>
      </w:r>
      <w:r w:rsidR="0092668A" w:rsidRPr="00265F68">
        <w:t xml:space="preserve"> a.m. to </w:t>
      </w:r>
      <w:r w:rsidR="00D2243C" w:rsidRPr="00265F68">
        <w:t xml:space="preserve">2:00 a.m., </w:t>
      </w:r>
      <w:r w:rsidR="00F15E77" w:rsidRPr="00265F68">
        <w:t>numerous</w:t>
      </w:r>
      <w:r w:rsidR="00D2243C" w:rsidRPr="00265F68">
        <w:t xml:space="preserve"> count</w:t>
      </w:r>
      <w:r w:rsidR="00F15E77" w:rsidRPr="00265F68">
        <w:t>ies</w:t>
      </w:r>
      <w:r w:rsidR="00D2243C" w:rsidRPr="00265F68">
        <w:t xml:space="preserve"> in the region </w:t>
      </w:r>
      <w:r w:rsidR="00F15E77" w:rsidRPr="00265F68">
        <w:t>received</w:t>
      </w:r>
      <w:r w:rsidR="00D2243C" w:rsidRPr="00265F68">
        <w:t xml:space="preserve"> tornado warning</w:t>
      </w:r>
      <w:r w:rsidR="00F15E77" w:rsidRPr="00265F68">
        <w:t>s</w:t>
      </w:r>
      <w:r w:rsidR="00D2243C" w:rsidRPr="00265F68">
        <w:t xml:space="preserve">. Forecasters estimate 12 tornadoes touched down throughout the region, several of them most likely EF-3 or higher, although that will not be confirmed for several more hours </w:t>
      </w:r>
      <w:r w:rsidR="00392128" w:rsidRPr="00265F68">
        <w:t>when</w:t>
      </w:r>
      <w:r w:rsidR="00D2243C" w:rsidRPr="00265F68">
        <w:t xml:space="preserve"> the National Weather Service can survey the damage. </w:t>
      </w:r>
      <w:r w:rsidR="00213D35" w:rsidRPr="00265F68">
        <w:t xml:space="preserve">Additionally, the entire region is inundated with heavy rains for hours. </w:t>
      </w:r>
      <w:r w:rsidR="00D2243C" w:rsidRPr="00265F68">
        <w:t xml:space="preserve">Since the peak of the severe weather </w:t>
      </w:r>
      <w:r w:rsidR="001F541B" w:rsidRPr="00265F68">
        <w:t>took place</w:t>
      </w:r>
      <w:r w:rsidR="00D2243C" w:rsidRPr="00265F68">
        <w:t xml:space="preserve"> overnight, mass casualties and fatalities occurred. Responders have worked through the night, performing searches and rescues. </w:t>
      </w:r>
    </w:p>
    <w:p w14:paraId="550A6920" w14:textId="706BF510" w:rsidR="00D2243C" w:rsidRPr="00265F68" w:rsidRDefault="00D2243C" w:rsidP="00D2243C">
      <w:pPr>
        <w:pStyle w:val="Heading3"/>
      </w:pPr>
      <w:r w:rsidRPr="00265F68">
        <w:t>7:00 a.m.</w:t>
      </w:r>
      <w:r w:rsidR="00A95158" w:rsidRPr="00265F68">
        <w:t xml:space="preserve"> </w:t>
      </w:r>
      <w:r w:rsidR="00426C07">
        <w:t>(</w:t>
      </w:r>
      <w:r w:rsidR="00F15E77" w:rsidRPr="00265F68">
        <w:t>+6.5 hours</w:t>
      </w:r>
      <w:r w:rsidR="00426C07">
        <w:t>)</w:t>
      </w:r>
    </w:p>
    <w:p w14:paraId="0B6FDB67" w14:textId="1BE8EBD2" w:rsidR="00D2243C" w:rsidRPr="00265F68" w:rsidRDefault="00426C07" w:rsidP="0018614B">
      <w:pPr>
        <w:pStyle w:val="BodyText"/>
      </w:pPr>
      <w:r w:rsidRPr="00265F68">
        <w:rPr>
          <w:noProof/>
        </w:rPr>
        <w:drawing>
          <wp:anchor distT="0" distB="0" distL="114300" distR="114300" simplePos="0" relativeHeight="251698176" behindDoc="0" locked="0" layoutInCell="1" allowOverlap="1" wp14:anchorId="74A2BECE" wp14:editId="6A66249D">
            <wp:simplePos x="0" y="0"/>
            <wp:positionH relativeFrom="margin">
              <wp:align>right</wp:align>
            </wp:positionH>
            <wp:positionV relativeFrom="margin">
              <wp:posOffset>5551805</wp:posOffset>
            </wp:positionV>
            <wp:extent cx="3200400" cy="19664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279" r="14647" b="12015"/>
                    <a:stretch/>
                  </pic:blipFill>
                  <pic:spPr bwMode="auto">
                    <a:xfrm>
                      <a:off x="0" y="0"/>
                      <a:ext cx="3200400" cy="1966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243C" w:rsidRPr="00265F68">
        <w:t xml:space="preserve">As day breaks, the extent of the damage becomes clear. </w:t>
      </w:r>
      <w:r w:rsidR="00253AB3" w:rsidRPr="00265F68">
        <w:t>Based on initial aerial surveys, o</w:t>
      </w:r>
      <w:r w:rsidR="00D2243C" w:rsidRPr="00265F68">
        <w:t xml:space="preserve">fficials </w:t>
      </w:r>
      <w:r w:rsidR="00912B16" w:rsidRPr="00265F68">
        <w:t xml:space="preserve">estimate </w:t>
      </w:r>
      <w:r w:rsidR="00D2243C" w:rsidRPr="00265F68">
        <w:t>10</w:t>
      </w:r>
      <w:r w:rsidR="000F399A" w:rsidRPr="00265F68">
        <w:t xml:space="preserve"> percent to </w:t>
      </w:r>
      <w:r w:rsidR="00D2243C" w:rsidRPr="00265F68">
        <w:t>15</w:t>
      </w:r>
      <w:r w:rsidR="000F399A" w:rsidRPr="00265F68">
        <w:t xml:space="preserve"> percent</w:t>
      </w:r>
      <w:r w:rsidR="00D2243C" w:rsidRPr="00265F68">
        <w:t xml:space="preserve"> of the housing in every county</w:t>
      </w:r>
      <w:r w:rsidR="000F399A" w:rsidRPr="00265F68">
        <w:t xml:space="preserve"> in the </w:t>
      </w:r>
      <w:r w:rsidR="005367CA" w:rsidRPr="00265F68">
        <w:t>North Central Texas</w:t>
      </w:r>
      <w:r w:rsidR="00392128" w:rsidRPr="00265F68">
        <w:t xml:space="preserve"> region</w:t>
      </w:r>
      <w:r w:rsidR="00D2243C" w:rsidRPr="00265F68">
        <w:t xml:space="preserve"> is </w:t>
      </w:r>
      <w:r w:rsidR="00F15E77" w:rsidRPr="00265F68">
        <w:t>damaged</w:t>
      </w:r>
      <w:r w:rsidR="00392128" w:rsidRPr="00265F68">
        <w:t>. S</w:t>
      </w:r>
      <w:r w:rsidR="00D2243C" w:rsidRPr="00265F68">
        <w:t>ignificant damage has occurred to infrastructure</w:t>
      </w:r>
      <w:r w:rsidR="00392128" w:rsidRPr="00265F68">
        <w:t xml:space="preserve"> throughout the region</w:t>
      </w:r>
      <w:r w:rsidR="00D2243C" w:rsidRPr="00265F68">
        <w:t>. Currently</w:t>
      </w:r>
      <w:r w:rsidR="000F399A" w:rsidRPr="00265F68">
        <w:t>,</w:t>
      </w:r>
      <w:r w:rsidR="00D2243C" w:rsidRPr="00265F68">
        <w:t xml:space="preserve"> 40</w:t>
      </w:r>
      <w:r w:rsidR="000F399A" w:rsidRPr="00265F68">
        <w:t xml:space="preserve"> percent</w:t>
      </w:r>
      <w:r w:rsidR="00D2243C" w:rsidRPr="00265F68">
        <w:t xml:space="preserve"> of the region does not have electricity, and 25</w:t>
      </w:r>
      <w:r w:rsidR="000F399A" w:rsidRPr="00265F68">
        <w:t> percent</w:t>
      </w:r>
      <w:r w:rsidR="00D2243C" w:rsidRPr="00265F68">
        <w:t xml:space="preserve"> of households are without water. Heavy debris litters</w:t>
      </w:r>
      <w:r w:rsidR="00E72E8F" w:rsidRPr="00265F68">
        <w:t xml:space="preserve"> </w:t>
      </w:r>
      <w:r w:rsidR="00346AF0" w:rsidRPr="00265F68">
        <w:t>I-20 and I-35</w:t>
      </w:r>
      <w:r w:rsidR="00C87DAF" w:rsidRPr="00265F68">
        <w:t>, other major highways</w:t>
      </w:r>
      <w:r w:rsidR="00346AF0" w:rsidRPr="00265F68">
        <w:t xml:space="preserve">, </w:t>
      </w:r>
      <w:r w:rsidR="00D2243C" w:rsidRPr="00265F68">
        <w:t>and smaller roadways. Several historical sites, including the Stockyards at Fort Worth</w:t>
      </w:r>
      <w:r w:rsidR="000F399A" w:rsidRPr="00265F68">
        <w:t>,</w:t>
      </w:r>
      <w:r w:rsidR="00D2243C" w:rsidRPr="00265F68">
        <w:t xml:space="preserve"> and Highland Park Village in Dallas have sustained heavy damage. </w:t>
      </w:r>
      <w:r w:rsidR="00C87DAF" w:rsidRPr="00265F68">
        <w:t xml:space="preserve">Hospitals and schools throughout the region are damaged. </w:t>
      </w:r>
      <w:r w:rsidR="00D2243C" w:rsidRPr="00265F68">
        <w:t xml:space="preserve">Tree damage throughout the region is extensive, and </w:t>
      </w:r>
      <w:r w:rsidR="00C87DAF" w:rsidRPr="00265F68">
        <w:t xml:space="preserve">localized </w:t>
      </w:r>
      <w:r w:rsidR="00D2243C" w:rsidRPr="00265F68">
        <w:t xml:space="preserve">flooding </w:t>
      </w:r>
      <w:r w:rsidR="009C21B4" w:rsidRPr="00265F68">
        <w:t>continues</w:t>
      </w:r>
      <w:r w:rsidR="00D2243C" w:rsidRPr="00265F68">
        <w:t xml:space="preserve"> due to heavy rain coupled with power failures. </w:t>
      </w:r>
    </w:p>
    <w:p w14:paraId="5D40C2AD" w14:textId="541F1B2B" w:rsidR="00D2243C" w:rsidRPr="00265F68" w:rsidRDefault="00D2243C" w:rsidP="00D2243C">
      <w:pPr>
        <w:pStyle w:val="Heading3"/>
      </w:pPr>
      <w:r w:rsidRPr="00265F68">
        <w:t>5:30 p.m.</w:t>
      </w:r>
      <w:r w:rsidR="00F15E77" w:rsidRPr="00265F68">
        <w:t xml:space="preserve"> </w:t>
      </w:r>
      <w:r w:rsidR="00426C07">
        <w:t>(</w:t>
      </w:r>
      <w:r w:rsidR="00F15E77" w:rsidRPr="00265F68">
        <w:t>+17 hours</w:t>
      </w:r>
      <w:r w:rsidR="00426C07">
        <w:t>)</w:t>
      </w:r>
    </w:p>
    <w:p w14:paraId="4A224E7D" w14:textId="6BC138D7" w:rsidR="003B6277" w:rsidRPr="00265F68" w:rsidRDefault="003B6277" w:rsidP="003B6277">
      <w:pPr>
        <w:pStyle w:val="BodyText"/>
      </w:pPr>
      <w:r w:rsidRPr="00265F68">
        <w:rPr>
          <w:noProof/>
        </w:rPr>
        <w:drawing>
          <wp:anchor distT="0" distB="0" distL="114300" distR="114300" simplePos="0" relativeHeight="251700224" behindDoc="0" locked="0" layoutInCell="1" allowOverlap="1" wp14:anchorId="32672271" wp14:editId="77AD3844">
            <wp:simplePos x="0" y="0"/>
            <wp:positionH relativeFrom="margin">
              <wp:align>left</wp:align>
            </wp:positionH>
            <wp:positionV relativeFrom="paragraph">
              <wp:posOffset>862965</wp:posOffset>
            </wp:positionV>
            <wp:extent cx="2889250" cy="1924050"/>
            <wp:effectExtent l="0" t="0" r="635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9250" cy="1924050"/>
                    </a:xfrm>
                    <a:prstGeom prst="rect">
                      <a:avLst/>
                    </a:prstGeom>
                  </pic:spPr>
                </pic:pic>
              </a:graphicData>
            </a:graphic>
            <wp14:sizeRelH relativeFrom="page">
              <wp14:pctWidth>0</wp14:pctWidth>
            </wp14:sizeRelH>
            <wp14:sizeRelV relativeFrom="page">
              <wp14:pctHeight>0</wp14:pctHeight>
            </wp14:sizeRelV>
          </wp:anchor>
        </w:drawing>
      </w:r>
      <w:r w:rsidR="00D2243C" w:rsidRPr="00265F68">
        <w:t>Officials indicate that all critical care patients have been rescued and transported. Hospitals are overwhelmed with EMS</w:t>
      </w:r>
      <w:r w:rsidR="000F399A" w:rsidRPr="00265F68">
        <w:t>–</w:t>
      </w:r>
      <w:r w:rsidR="00D2243C" w:rsidRPr="00265F68">
        <w:t xml:space="preserve">transported victims and citizens transporting the injured in their personal vehicles. 911 centers continue to be </w:t>
      </w:r>
      <w:r w:rsidR="00912B16" w:rsidRPr="00265F68">
        <w:t xml:space="preserve">inundated </w:t>
      </w:r>
      <w:r w:rsidR="00D2243C" w:rsidRPr="00265F68">
        <w:t xml:space="preserve">with phone calls from victims’ families and friends looking </w:t>
      </w:r>
      <w:r w:rsidRPr="00265F68">
        <w:t xml:space="preserve">for information. Hundreds of people show up at hospitals desperately searching for their loved ones. </w:t>
      </w:r>
    </w:p>
    <w:p w14:paraId="187952E6" w14:textId="6EAE7D20" w:rsidR="00D2243C" w:rsidRPr="00265F68" w:rsidRDefault="003B6277" w:rsidP="0018614B">
      <w:pPr>
        <w:pStyle w:val="BodyText"/>
      </w:pPr>
      <w:r w:rsidRPr="00265F68">
        <w:rPr>
          <w:noProof/>
        </w:rPr>
        <w:drawing>
          <wp:anchor distT="0" distB="0" distL="114300" distR="114300" simplePos="0" relativeHeight="251701248" behindDoc="0" locked="0" layoutInCell="1" allowOverlap="1" wp14:anchorId="3D615DCE" wp14:editId="338EC318">
            <wp:simplePos x="0" y="0"/>
            <wp:positionH relativeFrom="margin">
              <wp:align>right</wp:align>
            </wp:positionH>
            <wp:positionV relativeFrom="paragraph">
              <wp:posOffset>186690</wp:posOffset>
            </wp:positionV>
            <wp:extent cx="2904484" cy="1920240"/>
            <wp:effectExtent l="0" t="0" r="0" b="381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5178"/>
                    <a:stretch/>
                  </pic:blipFill>
                  <pic:spPr bwMode="auto">
                    <a:xfrm>
                      <a:off x="0" y="0"/>
                      <a:ext cx="2904484" cy="1920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6DF230" w14:textId="2E8B48D4" w:rsidR="00D2243C" w:rsidRPr="00265F68" w:rsidRDefault="00D2243C" w:rsidP="00D2243C">
      <w:pPr>
        <w:pStyle w:val="Heading2"/>
      </w:pPr>
      <w:bookmarkStart w:id="78" w:name="_Toc22979057"/>
      <w:bookmarkStart w:id="79" w:name="_Toc23507795"/>
      <w:bookmarkStart w:id="80" w:name="_Toc29296157"/>
      <w:r w:rsidRPr="00265F68">
        <w:t>Wednesday, January 15, 2020</w:t>
      </w:r>
      <w:bookmarkEnd w:id="78"/>
      <w:bookmarkEnd w:id="79"/>
      <w:r w:rsidR="007472B4" w:rsidRPr="00265F68">
        <w:t xml:space="preserve"> </w:t>
      </w:r>
      <w:r w:rsidR="00426C07">
        <w:t>(</w:t>
      </w:r>
      <w:r w:rsidR="00F15E77" w:rsidRPr="00265F68">
        <w:t>+5 Days</w:t>
      </w:r>
      <w:bookmarkEnd w:id="80"/>
      <w:r w:rsidR="00426C07">
        <w:t>)</w:t>
      </w:r>
    </w:p>
    <w:p w14:paraId="2EC0AC7E" w14:textId="0208D8CE" w:rsidR="00D2243C" w:rsidRPr="00265F68" w:rsidRDefault="00D2243C" w:rsidP="0018614B">
      <w:pPr>
        <w:pStyle w:val="BodyText"/>
      </w:pPr>
      <w:r w:rsidRPr="00265F68">
        <w:t>Five days have passed since the tornado outbreak</w:t>
      </w:r>
      <w:r w:rsidR="000F399A" w:rsidRPr="00265F68">
        <w:t>,</w:t>
      </w:r>
      <w:r w:rsidR="00371CDA" w:rsidRPr="00265F68">
        <w:t xml:space="preserve"> </w:t>
      </w:r>
      <w:r w:rsidRPr="00265F68">
        <w:t>and life-saving measures including searches and rescues</w:t>
      </w:r>
      <w:r w:rsidR="009C21B4" w:rsidRPr="00265F68">
        <w:t xml:space="preserve">, and other </w:t>
      </w:r>
      <w:r w:rsidRPr="00265F68">
        <w:t>EMS operations have been completed. Power has been restored to the majority of residents, although 10</w:t>
      </w:r>
      <w:r w:rsidR="000F399A" w:rsidRPr="00265F68">
        <w:t xml:space="preserve"> percent</w:t>
      </w:r>
      <w:r w:rsidRPr="00265F68">
        <w:t xml:space="preserve"> of </w:t>
      </w:r>
      <w:r w:rsidR="000107B1" w:rsidRPr="00265F68">
        <w:t>habitable</w:t>
      </w:r>
      <w:r w:rsidRPr="00265F68">
        <w:t xml:space="preserve"> structures still do not have power. </w:t>
      </w:r>
      <w:r w:rsidR="000D4426" w:rsidRPr="00265F68">
        <w:t xml:space="preserve">Local officials have been </w:t>
      </w:r>
      <w:r w:rsidR="00023960" w:rsidRPr="00265F68">
        <w:t>working to conduct initial damage assessments</w:t>
      </w:r>
      <w:r w:rsidR="000D4426" w:rsidRPr="00265F68">
        <w:t xml:space="preserve"> in preparation for the arrival of state and federal agencies.</w:t>
      </w:r>
    </w:p>
    <w:p w14:paraId="7605B439" w14:textId="0E030589" w:rsidR="00422235" w:rsidRPr="00265F68" w:rsidRDefault="00422235" w:rsidP="00D4720C">
      <w:pPr>
        <w:pStyle w:val="Heading2"/>
      </w:pPr>
      <w:bookmarkStart w:id="81" w:name="_Toc22979058"/>
      <w:bookmarkStart w:id="82" w:name="_Toc23507796"/>
      <w:bookmarkStart w:id="83" w:name="_Toc29296158"/>
      <w:r w:rsidRPr="00265F68">
        <w:t>Discussion</w:t>
      </w:r>
      <w:bookmarkEnd w:id="71"/>
      <w:bookmarkEnd w:id="81"/>
      <w:bookmarkEnd w:id="82"/>
      <w:bookmarkEnd w:id="83"/>
      <w:r w:rsidR="007E0305" w:rsidRPr="00265F68">
        <w:t xml:space="preserve"> </w:t>
      </w:r>
    </w:p>
    <w:p w14:paraId="1EEC7D10" w14:textId="3F4E126B" w:rsidR="005D03FA" w:rsidRPr="00265F68" w:rsidRDefault="00A53D20" w:rsidP="0018614B">
      <w:pPr>
        <w:pStyle w:val="BodyText"/>
      </w:pPr>
      <w:r w:rsidRPr="00265F68">
        <w:t xml:space="preserve">Based on the information provided, participate in discussion concerning issues raised in Module 1. Identify critical issues, decisions, and/or questions that should be addressed at this time. </w:t>
      </w:r>
      <w:r w:rsidR="00440E93" w:rsidRPr="00265F68">
        <w:t>Questions for consideration include</w:t>
      </w:r>
      <w:r w:rsidR="000F399A" w:rsidRPr="00265F68">
        <w:t xml:space="preserve"> the following</w:t>
      </w:r>
      <w:r w:rsidR="00440E93" w:rsidRPr="00265F68">
        <w:t>:</w:t>
      </w:r>
    </w:p>
    <w:p w14:paraId="071A95D2" w14:textId="3F5AAF49" w:rsidR="00124E4A" w:rsidRPr="00265F68" w:rsidRDefault="00124E4A" w:rsidP="00305ECA">
      <w:pPr>
        <w:pStyle w:val="Number"/>
      </w:pPr>
      <w:r w:rsidRPr="00265F68">
        <w:t xml:space="preserve">What </w:t>
      </w:r>
      <w:r w:rsidR="000F399A" w:rsidRPr="00265F68">
        <w:t>are</w:t>
      </w:r>
      <w:r w:rsidRPr="00265F68">
        <w:t xml:space="preserve"> the high-priority </w:t>
      </w:r>
      <w:r w:rsidR="00BE4FF3" w:rsidRPr="00265F68">
        <w:t xml:space="preserve">recovery </w:t>
      </w:r>
      <w:r w:rsidRPr="00265F68">
        <w:t xml:space="preserve">objectives at </w:t>
      </w:r>
      <w:r w:rsidR="00A95158" w:rsidRPr="00265F68">
        <w:t>5</w:t>
      </w:r>
      <w:r w:rsidR="000F399A" w:rsidRPr="00265F68">
        <w:t xml:space="preserve"> </w:t>
      </w:r>
      <w:r w:rsidRPr="00265F68">
        <w:t xml:space="preserve">days post-disaster? </w:t>
      </w:r>
    </w:p>
    <w:p w14:paraId="6E5789D7" w14:textId="0C4E3C19" w:rsidR="009C21B4" w:rsidRPr="00265F68" w:rsidRDefault="009C21B4" w:rsidP="009C21B4">
      <w:pPr>
        <w:tabs>
          <w:tab w:val="left" w:leader="underscore" w:pos="9360"/>
        </w:tabs>
        <w:spacing w:before="120" w:after="120"/>
        <w:ind w:left="720"/>
      </w:pPr>
      <w:r w:rsidRPr="00265F68">
        <w:tab/>
      </w:r>
    </w:p>
    <w:p w14:paraId="3064544A" w14:textId="3A2E3272" w:rsidR="009C21B4" w:rsidRPr="00265F68" w:rsidRDefault="009C21B4" w:rsidP="009C21B4">
      <w:pPr>
        <w:tabs>
          <w:tab w:val="left" w:leader="underscore" w:pos="9360"/>
        </w:tabs>
        <w:spacing w:before="120" w:after="120"/>
        <w:ind w:left="720"/>
      </w:pPr>
      <w:r w:rsidRPr="00265F68">
        <w:tab/>
      </w:r>
    </w:p>
    <w:p w14:paraId="19520733" w14:textId="2024AE43" w:rsidR="009C21B4" w:rsidRPr="00265F68" w:rsidRDefault="009C21B4" w:rsidP="009C21B4">
      <w:pPr>
        <w:tabs>
          <w:tab w:val="left" w:leader="underscore" w:pos="9360"/>
        </w:tabs>
        <w:spacing w:before="120" w:after="120"/>
        <w:ind w:left="720"/>
      </w:pPr>
      <w:r w:rsidRPr="00265F68">
        <w:tab/>
      </w:r>
    </w:p>
    <w:p w14:paraId="2762B7BA" w14:textId="77F08CA3" w:rsidR="009C21B4" w:rsidRPr="00265F68" w:rsidRDefault="009C21B4" w:rsidP="009C21B4">
      <w:pPr>
        <w:tabs>
          <w:tab w:val="left" w:leader="underscore" w:pos="9360"/>
        </w:tabs>
        <w:spacing w:before="120" w:after="120"/>
        <w:ind w:left="720"/>
      </w:pPr>
      <w:r w:rsidRPr="00265F68">
        <w:tab/>
      </w:r>
    </w:p>
    <w:p w14:paraId="44D2EF99" w14:textId="2F4FE721" w:rsidR="00124E4A" w:rsidRPr="00265F68" w:rsidRDefault="00124E4A" w:rsidP="00305ECA">
      <w:pPr>
        <w:pStyle w:val="Number"/>
      </w:pPr>
      <w:r w:rsidRPr="00265F68">
        <w:t xml:space="preserve">What </w:t>
      </w:r>
      <w:r w:rsidR="00CD65CA" w:rsidRPr="00265F68">
        <w:t>steps</w:t>
      </w:r>
      <w:r w:rsidRPr="00265F68">
        <w:t xml:space="preserve"> must be taken to address damage to homes and infrastructure</w:t>
      </w:r>
      <w:r w:rsidR="00CD65CA" w:rsidRPr="00265F68">
        <w:t xml:space="preserve">? What challenges exist for tasks such as </w:t>
      </w:r>
      <w:r w:rsidR="00E70D3F" w:rsidRPr="00265F68">
        <w:t xml:space="preserve">damage assessment, debris management, </w:t>
      </w:r>
      <w:r w:rsidR="000F399A" w:rsidRPr="00265F68">
        <w:t xml:space="preserve">and </w:t>
      </w:r>
      <w:r w:rsidR="00E70D3F" w:rsidRPr="00265F68">
        <w:t>permitting</w:t>
      </w:r>
      <w:r w:rsidR="000F399A" w:rsidRPr="00265F68">
        <w:t xml:space="preserve"> and </w:t>
      </w:r>
      <w:r w:rsidR="00E70D3F" w:rsidRPr="00265F68">
        <w:t>inspections</w:t>
      </w:r>
      <w:r w:rsidRPr="00265F68">
        <w:t>? What organizations may be involved in these tasks?</w:t>
      </w:r>
    </w:p>
    <w:p w14:paraId="395CB74F" w14:textId="77777777" w:rsidR="009C21B4" w:rsidRPr="00265F68" w:rsidRDefault="009C21B4" w:rsidP="009C21B4">
      <w:pPr>
        <w:tabs>
          <w:tab w:val="left" w:leader="underscore" w:pos="9360"/>
        </w:tabs>
        <w:spacing w:before="120" w:after="120"/>
        <w:ind w:left="720"/>
      </w:pPr>
      <w:r w:rsidRPr="00265F68">
        <w:tab/>
      </w:r>
    </w:p>
    <w:p w14:paraId="34F1307C" w14:textId="77777777" w:rsidR="009C21B4" w:rsidRPr="00265F68" w:rsidRDefault="009C21B4" w:rsidP="009C21B4">
      <w:pPr>
        <w:tabs>
          <w:tab w:val="left" w:leader="underscore" w:pos="9360"/>
        </w:tabs>
        <w:spacing w:before="120" w:after="120"/>
        <w:ind w:left="720"/>
      </w:pPr>
      <w:r w:rsidRPr="00265F68">
        <w:tab/>
      </w:r>
    </w:p>
    <w:p w14:paraId="23DDD645" w14:textId="77777777" w:rsidR="009C21B4" w:rsidRPr="00265F68" w:rsidRDefault="009C21B4" w:rsidP="009C21B4">
      <w:pPr>
        <w:tabs>
          <w:tab w:val="left" w:leader="underscore" w:pos="9360"/>
        </w:tabs>
        <w:spacing w:before="120" w:after="120"/>
        <w:ind w:left="720"/>
      </w:pPr>
      <w:r w:rsidRPr="00265F68">
        <w:tab/>
      </w:r>
    </w:p>
    <w:p w14:paraId="1071EB03" w14:textId="77777777" w:rsidR="009C21B4" w:rsidRPr="00265F68" w:rsidRDefault="009C21B4" w:rsidP="009C21B4">
      <w:pPr>
        <w:tabs>
          <w:tab w:val="left" w:leader="underscore" w:pos="9360"/>
        </w:tabs>
        <w:spacing w:before="120" w:after="120"/>
        <w:ind w:left="720"/>
      </w:pPr>
      <w:r w:rsidRPr="00265F68">
        <w:tab/>
      </w:r>
    </w:p>
    <w:p w14:paraId="165650B3" w14:textId="3FBEF180" w:rsidR="00E70D3F" w:rsidRPr="00265F68" w:rsidRDefault="00E70D3F" w:rsidP="00426C07">
      <w:pPr>
        <w:pStyle w:val="Number"/>
        <w:keepNext/>
        <w:keepLines/>
      </w:pPr>
      <w:r w:rsidRPr="00265F68">
        <w:t xml:space="preserve">How </w:t>
      </w:r>
      <w:r w:rsidR="00A95158" w:rsidRPr="00265F68">
        <w:t>are</w:t>
      </w:r>
      <w:r w:rsidRPr="00265F68">
        <w:t xml:space="preserve"> mobility and critical services, including utilities and transportation, restored?</w:t>
      </w:r>
    </w:p>
    <w:p w14:paraId="3E17094B" w14:textId="77777777" w:rsidR="009C21B4" w:rsidRPr="00265F68" w:rsidRDefault="009C21B4" w:rsidP="009C21B4">
      <w:pPr>
        <w:tabs>
          <w:tab w:val="left" w:leader="underscore" w:pos="9360"/>
        </w:tabs>
        <w:spacing w:before="120" w:after="120"/>
        <w:ind w:left="720"/>
      </w:pPr>
      <w:r w:rsidRPr="00265F68">
        <w:tab/>
      </w:r>
    </w:p>
    <w:p w14:paraId="14CC66CE" w14:textId="77777777" w:rsidR="009C21B4" w:rsidRPr="00265F68" w:rsidRDefault="009C21B4" w:rsidP="009C21B4">
      <w:pPr>
        <w:tabs>
          <w:tab w:val="left" w:leader="underscore" w:pos="9360"/>
        </w:tabs>
        <w:spacing w:before="120" w:after="120"/>
        <w:ind w:left="720"/>
      </w:pPr>
      <w:r w:rsidRPr="00265F68">
        <w:tab/>
      </w:r>
    </w:p>
    <w:p w14:paraId="0090972D" w14:textId="77777777" w:rsidR="009C21B4" w:rsidRPr="00265F68" w:rsidRDefault="009C21B4" w:rsidP="009C21B4">
      <w:pPr>
        <w:tabs>
          <w:tab w:val="left" w:leader="underscore" w:pos="9360"/>
        </w:tabs>
        <w:spacing w:before="120" w:after="120"/>
        <w:ind w:left="720"/>
      </w:pPr>
      <w:r w:rsidRPr="00265F68">
        <w:tab/>
      </w:r>
    </w:p>
    <w:p w14:paraId="46043E83" w14:textId="77777777" w:rsidR="009C21B4" w:rsidRPr="00265F68" w:rsidRDefault="009C21B4" w:rsidP="009C21B4">
      <w:pPr>
        <w:tabs>
          <w:tab w:val="left" w:leader="underscore" w:pos="9360"/>
        </w:tabs>
        <w:spacing w:before="120" w:after="120"/>
        <w:ind w:left="720"/>
      </w:pPr>
      <w:r w:rsidRPr="00265F68">
        <w:tab/>
      </w:r>
    </w:p>
    <w:p w14:paraId="737DD5C0" w14:textId="4B82CE41" w:rsidR="00124E4A" w:rsidRPr="00265F68" w:rsidRDefault="00CD65CA" w:rsidP="00305ECA">
      <w:pPr>
        <w:pStyle w:val="Number"/>
      </w:pPr>
      <w:r w:rsidRPr="00265F68">
        <w:t xml:space="preserve">What </w:t>
      </w:r>
      <w:r w:rsidR="000F399A" w:rsidRPr="00265F68">
        <w:t>are</w:t>
      </w:r>
      <w:r w:rsidRPr="00265F68">
        <w:t xml:space="preserve"> the critical</w:t>
      </w:r>
      <w:r w:rsidR="00124E4A" w:rsidRPr="00265F68">
        <w:t xml:space="preserve"> needs of disaster survivors</w:t>
      </w:r>
      <w:r w:rsidRPr="00265F68">
        <w:t xml:space="preserve">? What are </w:t>
      </w:r>
      <w:r w:rsidR="00A95158" w:rsidRPr="00265F68">
        <w:t xml:space="preserve">the </w:t>
      </w:r>
      <w:r w:rsidRPr="00265F68">
        <w:t xml:space="preserve">considerations for </w:t>
      </w:r>
      <w:r w:rsidR="00E70D3F" w:rsidRPr="00265F68">
        <w:t>sheltering</w:t>
      </w:r>
      <w:r w:rsidR="000F399A" w:rsidRPr="00265F68">
        <w:t xml:space="preserve"> and/or </w:t>
      </w:r>
      <w:r w:rsidR="00E70D3F" w:rsidRPr="00265F68">
        <w:t>temporary housing, mass feeding, donations</w:t>
      </w:r>
      <w:r w:rsidR="00070F95">
        <w:t xml:space="preserve"> management</w:t>
      </w:r>
      <w:r w:rsidR="009C21B4" w:rsidRPr="00265F68">
        <w:t>,</w:t>
      </w:r>
      <w:r w:rsidR="00A95158" w:rsidRPr="00265F68">
        <w:t xml:space="preserve"> </w:t>
      </w:r>
      <w:r w:rsidR="009C21B4" w:rsidRPr="00265F68">
        <w:t xml:space="preserve">and </w:t>
      </w:r>
      <w:r w:rsidR="00E70D3F" w:rsidRPr="00265F68">
        <w:t>volunteer management</w:t>
      </w:r>
      <w:r w:rsidRPr="00265F68">
        <w:t xml:space="preserve"> at this stage</w:t>
      </w:r>
      <w:r w:rsidR="00124E4A" w:rsidRPr="00265F68">
        <w:t xml:space="preserve">? What organizations may be involved in </w:t>
      </w:r>
      <w:r w:rsidRPr="00265F68">
        <w:t>managing and providing relief services to survivors</w:t>
      </w:r>
      <w:r w:rsidR="00124E4A" w:rsidRPr="00265F68">
        <w:t>?</w:t>
      </w:r>
    </w:p>
    <w:p w14:paraId="7070DDF4" w14:textId="77777777" w:rsidR="009C21B4" w:rsidRPr="00265F68" w:rsidRDefault="009C21B4" w:rsidP="009C21B4">
      <w:pPr>
        <w:tabs>
          <w:tab w:val="left" w:leader="underscore" w:pos="9360"/>
        </w:tabs>
        <w:spacing w:before="120" w:after="120"/>
        <w:ind w:left="720"/>
      </w:pPr>
      <w:r w:rsidRPr="00265F68">
        <w:tab/>
      </w:r>
    </w:p>
    <w:p w14:paraId="34FFCE9B" w14:textId="77777777" w:rsidR="009C21B4" w:rsidRPr="00265F68" w:rsidRDefault="009C21B4" w:rsidP="009C21B4">
      <w:pPr>
        <w:tabs>
          <w:tab w:val="left" w:leader="underscore" w:pos="9360"/>
        </w:tabs>
        <w:spacing w:before="120" w:after="120"/>
        <w:ind w:left="720"/>
      </w:pPr>
      <w:r w:rsidRPr="00265F68">
        <w:tab/>
      </w:r>
    </w:p>
    <w:p w14:paraId="54A5D89D" w14:textId="77777777" w:rsidR="009C21B4" w:rsidRPr="00265F68" w:rsidRDefault="009C21B4" w:rsidP="009C21B4">
      <w:pPr>
        <w:tabs>
          <w:tab w:val="left" w:leader="underscore" w:pos="9360"/>
        </w:tabs>
        <w:spacing w:before="120" w:after="120"/>
        <w:ind w:left="720"/>
      </w:pPr>
      <w:r w:rsidRPr="00265F68">
        <w:tab/>
      </w:r>
    </w:p>
    <w:p w14:paraId="7973E3BC" w14:textId="77777777" w:rsidR="009C21B4" w:rsidRPr="00265F68" w:rsidRDefault="009C21B4" w:rsidP="009C21B4">
      <w:pPr>
        <w:tabs>
          <w:tab w:val="left" w:leader="underscore" w:pos="9360"/>
        </w:tabs>
        <w:spacing w:before="120" w:after="120"/>
        <w:ind w:left="720"/>
      </w:pPr>
      <w:r w:rsidRPr="00265F68">
        <w:tab/>
      </w:r>
    </w:p>
    <w:p w14:paraId="7A92FEFD" w14:textId="4E977E16" w:rsidR="00E70D3F" w:rsidRPr="00265F68" w:rsidRDefault="00E70D3F" w:rsidP="00305ECA">
      <w:pPr>
        <w:pStyle w:val="Number"/>
      </w:pPr>
      <w:r w:rsidRPr="00265F68">
        <w:t xml:space="preserve">What information must be provided to the public, and how </w:t>
      </w:r>
      <w:r w:rsidR="00A95158" w:rsidRPr="00265F68">
        <w:t>is</w:t>
      </w:r>
      <w:r w:rsidRPr="00265F68">
        <w:t xml:space="preserve"> information about recovery resources coordinated and disseminated to the public? (Note </w:t>
      </w:r>
      <w:r w:rsidR="000F399A" w:rsidRPr="00265F68">
        <w:t xml:space="preserve">that </w:t>
      </w:r>
      <w:r w:rsidRPr="00265F68">
        <w:t>many are still without power and access to</w:t>
      </w:r>
      <w:r w:rsidR="009C21B4" w:rsidRPr="00265F68">
        <w:t xml:space="preserve"> the</w:t>
      </w:r>
      <w:r w:rsidRPr="00265F68">
        <w:t xml:space="preserve"> </w:t>
      </w:r>
      <w:r w:rsidR="000F399A" w:rsidRPr="00265F68">
        <w:t>Internet</w:t>
      </w:r>
      <w:r w:rsidRPr="00265F68">
        <w:t>)</w:t>
      </w:r>
      <w:r w:rsidR="00CD65CA" w:rsidRPr="00265F68">
        <w:t>.</w:t>
      </w:r>
    </w:p>
    <w:p w14:paraId="33B77810" w14:textId="77777777" w:rsidR="009C21B4" w:rsidRPr="00265F68" w:rsidRDefault="009C21B4" w:rsidP="009C21B4">
      <w:pPr>
        <w:tabs>
          <w:tab w:val="left" w:leader="underscore" w:pos="9360"/>
        </w:tabs>
        <w:spacing w:before="120" w:after="120"/>
        <w:ind w:left="720"/>
      </w:pPr>
      <w:r w:rsidRPr="00265F68">
        <w:tab/>
      </w:r>
    </w:p>
    <w:p w14:paraId="2085DB53" w14:textId="77777777" w:rsidR="009C21B4" w:rsidRPr="00265F68" w:rsidRDefault="009C21B4" w:rsidP="009C21B4">
      <w:pPr>
        <w:tabs>
          <w:tab w:val="left" w:leader="underscore" w:pos="9360"/>
        </w:tabs>
        <w:spacing w:before="120" w:after="120"/>
        <w:ind w:left="720"/>
      </w:pPr>
      <w:r w:rsidRPr="00265F68">
        <w:tab/>
      </w:r>
    </w:p>
    <w:p w14:paraId="4A3BCD01" w14:textId="77777777" w:rsidR="009C21B4" w:rsidRPr="00265F68" w:rsidRDefault="009C21B4" w:rsidP="009C21B4">
      <w:pPr>
        <w:tabs>
          <w:tab w:val="left" w:leader="underscore" w:pos="9360"/>
        </w:tabs>
        <w:spacing w:before="120" w:after="120"/>
        <w:ind w:left="720"/>
      </w:pPr>
      <w:r w:rsidRPr="00265F68">
        <w:tab/>
      </w:r>
    </w:p>
    <w:p w14:paraId="73346EA2" w14:textId="77777777" w:rsidR="009C21B4" w:rsidRPr="00265F68" w:rsidRDefault="009C21B4" w:rsidP="009C21B4">
      <w:pPr>
        <w:tabs>
          <w:tab w:val="left" w:leader="underscore" w:pos="9360"/>
        </w:tabs>
        <w:spacing w:before="120" w:after="120"/>
        <w:ind w:left="720"/>
      </w:pPr>
      <w:r w:rsidRPr="00265F68">
        <w:tab/>
      </w:r>
    </w:p>
    <w:p w14:paraId="193C40B6" w14:textId="133FD231" w:rsidR="00D2243C" w:rsidRPr="00265F68" w:rsidRDefault="00D2243C" w:rsidP="00305ECA">
      <w:pPr>
        <w:pStyle w:val="Number"/>
      </w:pPr>
      <w:r w:rsidRPr="00265F68">
        <w:t xml:space="preserve">What </w:t>
      </w:r>
      <w:r w:rsidR="00124E4A" w:rsidRPr="00265F68">
        <w:t xml:space="preserve">conditions precipitate </w:t>
      </w:r>
      <w:r w:rsidRPr="00265F68">
        <w:t>the transition from response to recovery operations</w:t>
      </w:r>
      <w:r w:rsidR="000F399A" w:rsidRPr="00265F68">
        <w:t>,</w:t>
      </w:r>
      <w:r w:rsidRPr="00265F68">
        <w:t xml:space="preserve"> and how </w:t>
      </w:r>
      <w:r w:rsidR="00A95158" w:rsidRPr="00265F68">
        <w:t>does</w:t>
      </w:r>
      <w:r w:rsidR="00E70D3F" w:rsidRPr="00265F68">
        <w:t xml:space="preserve"> the </w:t>
      </w:r>
      <w:r w:rsidR="00CD65CA" w:rsidRPr="00265F68">
        <w:t>Emergency Operations Center</w:t>
      </w:r>
      <w:r w:rsidR="00E70D3F" w:rsidRPr="00265F68">
        <w:t xml:space="preserve"> </w:t>
      </w:r>
      <w:r w:rsidR="00CD65CA" w:rsidRPr="00265F68">
        <w:t xml:space="preserve">begin to </w:t>
      </w:r>
      <w:r w:rsidR="00E70D3F" w:rsidRPr="00265F68">
        <w:t>transition to a recovery organization</w:t>
      </w:r>
      <w:r w:rsidR="00CD65CA" w:rsidRPr="00265F68">
        <w:t xml:space="preserve"> while maintaining continuity</w:t>
      </w:r>
      <w:r w:rsidRPr="00265F68">
        <w:t>?</w:t>
      </w:r>
      <w:r w:rsidR="00E70D3F" w:rsidRPr="00265F68">
        <w:t xml:space="preserve"> </w:t>
      </w:r>
    </w:p>
    <w:p w14:paraId="51F070F5" w14:textId="77777777" w:rsidR="009C21B4" w:rsidRPr="00265F68" w:rsidRDefault="009C21B4" w:rsidP="009C21B4">
      <w:pPr>
        <w:tabs>
          <w:tab w:val="left" w:leader="underscore" w:pos="9360"/>
        </w:tabs>
        <w:spacing w:before="120" w:after="120"/>
        <w:ind w:left="720"/>
      </w:pPr>
      <w:r w:rsidRPr="00265F68">
        <w:tab/>
      </w:r>
    </w:p>
    <w:p w14:paraId="102A3D1A" w14:textId="77777777" w:rsidR="009C21B4" w:rsidRPr="00265F68" w:rsidRDefault="009C21B4" w:rsidP="009C21B4">
      <w:pPr>
        <w:tabs>
          <w:tab w:val="left" w:leader="underscore" w:pos="9360"/>
        </w:tabs>
        <w:spacing w:before="120" w:after="120"/>
        <w:ind w:left="720"/>
      </w:pPr>
      <w:r w:rsidRPr="00265F68">
        <w:tab/>
      </w:r>
    </w:p>
    <w:p w14:paraId="3F76B69B" w14:textId="77777777" w:rsidR="009C21B4" w:rsidRPr="00265F68" w:rsidRDefault="009C21B4" w:rsidP="009C21B4">
      <w:pPr>
        <w:tabs>
          <w:tab w:val="left" w:leader="underscore" w:pos="9360"/>
        </w:tabs>
        <w:spacing w:before="120" w:after="120"/>
        <w:ind w:left="720"/>
      </w:pPr>
      <w:r w:rsidRPr="00265F68">
        <w:tab/>
      </w:r>
    </w:p>
    <w:p w14:paraId="48483FEF" w14:textId="77777777" w:rsidR="009C21B4" w:rsidRPr="00265F68" w:rsidRDefault="009C21B4" w:rsidP="009C21B4">
      <w:pPr>
        <w:tabs>
          <w:tab w:val="left" w:leader="underscore" w:pos="9360"/>
        </w:tabs>
        <w:spacing w:before="120" w:after="120"/>
        <w:ind w:left="720"/>
      </w:pPr>
      <w:r w:rsidRPr="00265F68">
        <w:tab/>
      </w:r>
    </w:p>
    <w:p w14:paraId="405FF14A" w14:textId="43E5BD95" w:rsidR="00F20807" w:rsidRPr="00265F68" w:rsidRDefault="00E70D3F" w:rsidP="00305ECA">
      <w:pPr>
        <w:pStyle w:val="Number"/>
      </w:pPr>
      <w:r w:rsidRPr="00265F68">
        <w:t>What</w:t>
      </w:r>
      <w:r w:rsidR="00F20807" w:rsidRPr="00265F68">
        <w:t xml:space="preserve"> support </w:t>
      </w:r>
      <w:r w:rsidR="00A95158" w:rsidRPr="00265F68">
        <w:t xml:space="preserve">is </w:t>
      </w:r>
      <w:r w:rsidR="00F20807" w:rsidRPr="00265F68">
        <w:t>provided to local businesses to allow them to resume operations</w:t>
      </w:r>
      <w:r w:rsidRPr="00265F68">
        <w:t xml:space="preserve"> quickly</w:t>
      </w:r>
      <w:r w:rsidR="00F20807" w:rsidRPr="00265F68">
        <w:t>?</w:t>
      </w:r>
      <w:r w:rsidR="00CD65CA" w:rsidRPr="00265F68">
        <w:t xml:space="preserve"> What organizations may provide this assistance?</w:t>
      </w:r>
    </w:p>
    <w:p w14:paraId="574258B4" w14:textId="77777777" w:rsidR="009C21B4" w:rsidRPr="00265F68" w:rsidRDefault="009C21B4" w:rsidP="009C21B4">
      <w:pPr>
        <w:tabs>
          <w:tab w:val="left" w:leader="underscore" w:pos="9360"/>
        </w:tabs>
        <w:spacing w:before="120" w:after="120"/>
        <w:ind w:left="720"/>
      </w:pPr>
      <w:r w:rsidRPr="00265F68">
        <w:tab/>
      </w:r>
    </w:p>
    <w:p w14:paraId="2751E78E" w14:textId="77777777" w:rsidR="009C21B4" w:rsidRPr="00265F68" w:rsidRDefault="009C21B4" w:rsidP="009C21B4">
      <w:pPr>
        <w:tabs>
          <w:tab w:val="left" w:leader="underscore" w:pos="9360"/>
        </w:tabs>
        <w:spacing w:before="120" w:after="120"/>
        <w:ind w:left="720"/>
      </w:pPr>
      <w:r w:rsidRPr="00265F68">
        <w:tab/>
      </w:r>
    </w:p>
    <w:p w14:paraId="0C2CF739" w14:textId="77777777" w:rsidR="009C21B4" w:rsidRPr="00265F68" w:rsidRDefault="009C21B4" w:rsidP="009C21B4">
      <w:pPr>
        <w:tabs>
          <w:tab w:val="left" w:leader="underscore" w:pos="9360"/>
        </w:tabs>
        <w:spacing w:before="120" w:after="120"/>
        <w:ind w:left="720"/>
      </w:pPr>
      <w:r w:rsidRPr="00265F68">
        <w:tab/>
      </w:r>
    </w:p>
    <w:p w14:paraId="341507DF" w14:textId="1FF20FB2" w:rsidR="009C21B4" w:rsidRPr="00265F68" w:rsidRDefault="009C21B4" w:rsidP="009C21B4">
      <w:pPr>
        <w:tabs>
          <w:tab w:val="left" w:leader="underscore" w:pos="9360"/>
        </w:tabs>
        <w:spacing w:before="120" w:after="120"/>
        <w:ind w:left="720"/>
      </w:pPr>
      <w:r w:rsidRPr="00265F68">
        <w:tab/>
      </w:r>
    </w:p>
    <w:p w14:paraId="2450E221" w14:textId="77777777" w:rsidR="009C21B4" w:rsidRPr="00265F68" w:rsidRDefault="009C21B4">
      <w:pPr>
        <w:suppressAutoHyphens w:val="0"/>
      </w:pPr>
      <w:r w:rsidRPr="00265F68">
        <w:br w:type="page"/>
      </w:r>
    </w:p>
    <w:p w14:paraId="3DD6DFAE" w14:textId="2C216B94" w:rsidR="000107B1" w:rsidRPr="00265F68" w:rsidRDefault="00E70D3F" w:rsidP="00305ECA">
      <w:pPr>
        <w:pStyle w:val="Number"/>
      </w:pPr>
      <w:r w:rsidRPr="00265F68">
        <w:t>What</w:t>
      </w:r>
      <w:r w:rsidR="00440E93" w:rsidRPr="00265F68">
        <w:t xml:space="preserve"> assistance </w:t>
      </w:r>
      <w:r w:rsidR="00A95158" w:rsidRPr="00265F68">
        <w:t>is</w:t>
      </w:r>
      <w:r w:rsidR="00440E93" w:rsidRPr="00265F68">
        <w:t xml:space="preserve"> provided to local residents so </w:t>
      </w:r>
      <w:r w:rsidR="00265F68">
        <w:t xml:space="preserve">that </w:t>
      </w:r>
      <w:r w:rsidR="00440E93" w:rsidRPr="00265F68">
        <w:t>they can return to work</w:t>
      </w:r>
      <w:r w:rsidRPr="00265F68">
        <w:t xml:space="preserve"> and </w:t>
      </w:r>
      <w:r w:rsidR="00CD65CA" w:rsidRPr="00265F68">
        <w:t>children</w:t>
      </w:r>
      <w:r w:rsidRPr="00265F68">
        <w:t xml:space="preserve"> can return to school</w:t>
      </w:r>
      <w:r w:rsidR="00440E93" w:rsidRPr="00265F68">
        <w:t>?</w:t>
      </w:r>
      <w:r w:rsidRPr="00265F68">
        <w:t xml:space="preserve"> </w:t>
      </w:r>
      <w:r w:rsidR="00CD65CA" w:rsidRPr="00265F68">
        <w:t>What organizations may provide this assistance?</w:t>
      </w:r>
    </w:p>
    <w:p w14:paraId="16169458" w14:textId="77777777" w:rsidR="009C21B4" w:rsidRPr="00265F68" w:rsidRDefault="009C21B4" w:rsidP="009C21B4">
      <w:pPr>
        <w:tabs>
          <w:tab w:val="left" w:leader="underscore" w:pos="9360"/>
        </w:tabs>
        <w:spacing w:before="120" w:after="120"/>
        <w:ind w:left="720"/>
      </w:pPr>
      <w:r w:rsidRPr="00265F68">
        <w:tab/>
      </w:r>
    </w:p>
    <w:p w14:paraId="7B45A259" w14:textId="77777777" w:rsidR="009C21B4" w:rsidRPr="00265F68" w:rsidRDefault="009C21B4" w:rsidP="009C21B4">
      <w:pPr>
        <w:tabs>
          <w:tab w:val="left" w:leader="underscore" w:pos="9360"/>
        </w:tabs>
        <w:spacing w:before="120" w:after="120"/>
        <w:ind w:left="720"/>
      </w:pPr>
      <w:r w:rsidRPr="00265F68">
        <w:tab/>
      </w:r>
    </w:p>
    <w:p w14:paraId="39721AE1" w14:textId="77777777" w:rsidR="009C21B4" w:rsidRPr="00265F68" w:rsidRDefault="009C21B4" w:rsidP="009C21B4">
      <w:pPr>
        <w:tabs>
          <w:tab w:val="left" w:leader="underscore" w:pos="9360"/>
        </w:tabs>
        <w:spacing w:before="120" w:after="120"/>
        <w:ind w:left="720"/>
      </w:pPr>
      <w:r w:rsidRPr="00265F68">
        <w:tab/>
      </w:r>
    </w:p>
    <w:p w14:paraId="697E0EF7" w14:textId="77777777" w:rsidR="009C21B4" w:rsidRPr="00265F68" w:rsidRDefault="009C21B4" w:rsidP="009C21B4">
      <w:pPr>
        <w:tabs>
          <w:tab w:val="left" w:leader="underscore" w:pos="9360"/>
        </w:tabs>
        <w:spacing w:before="120" w:after="120"/>
        <w:ind w:left="720"/>
      </w:pPr>
      <w:r w:rsidRPr="00265F68">
        <w:tab/>
      </w:r>
    </w:p>
    <w:p w14:paraId="7C2D8703" w14:textId="742F6CC6" w:rsidR="00E65557" w:rsidRPr="00265F68" w:rsidRDefault="00440E93" w:rsidP="00305ECA">
      <w:pPr>
        <w:pStyle w:val="Number"/>
      </w:pPr>
      <w:r w:rsidRPr="00265F68">
        <w:t xml:space="preserve">What </w:t>
      </w:r>
      <w:r w:rsidR="00E70D3F" w:rsidRPr="00265F68">
        <w:t xml:space="preserve">are some potential </w:t>
      </w:r>
      <w:r w:rsidRPr="00265F68">
        <w:t xml:space="preserve">environmental </w:t>
      </w:r>
      <w:r w:rsidR="00E70D3F" w:rsidRPr="00265F68">
        <w:t xml:space="preserve">concerns </w:t>
      </w:r>
      <w:r w:rsidRPr="00265F68">
        <w:t>during the immediate recovery phase?</w:t>
      </w:r>
      <w:r w:rsidR="00CD65CA" w:rsidRPr="00265F68">
        <w:t xml:space="preserve"> What organizations may be involved in addressing these concerns?</w:t>
      </w:r>
    </w:p>
    <w:p w14:paraId="1E3BFCB0" w14:textId="77777777" w:rsidR="009C21B4" w:rsidRPr="00265F68" w:rsidRDefault="009C21B4" w:rsidP="009C21B4">
      <w:pPr>
        <w:tabs>
          <w:tab w:val="left" w:leader="underscore" w:pos="9360"/>
        </w:tabs>
        <w:spacing w:before="120" w:after="120"/>
        <w:ind w:left="720"/>
      </w:pPr>
      <w:r w:rsidRPr="00265F68">
        <w:tab/>
      </w:r>
    </w:p>
    <w:p w14:paraId="7E59A614" w14:textId="77777777" w:rsidR="009C21B4" w:rsidRPr="00265F68" w:rsidRDefault="009C21B4" w:rsidP="009C21B4">
      <w:pPr>
        <w:tabs>
          <w:tab w:val="left" w:leader="underscore" w:pos="9360"/>
        </w:tabs>
        <w:spacing w:before="120" w:after="120"/>
        <w:ind w:left="720"/>
      </w:pPr>
      <w:r w:rsidRPr="00265F68">
        <w:tab/>
      </w:r>
    </w:p>
    <w:p w14:paraId="50454BAB" w14:textId="77777777" w:rsidR="009C21B4" w:rsidRPr="00265F68" w:rsidRDefault="009C21B4" w:rsidP="009C21B4">
      <w:pPr>
        <w:tabs>
          <w:tab w:val="left" w:leader="underscore" w:pos="9360"/>
        </w:tabs>
        <w:spacing w:before="120" w:after="120"/>
        <w:ind w:left="720"/>
      </w:pPr>
      <w:r w:rsidRPr="00265F68">
        <w:tab/>
      </w:r>
    </w:p>
    <w:p w14:paraId="0D74C973" w14:textId="77777777" w:rsidR="009C21B4" w:rsidRPr="00265F68" w:rsidRDefault="009C21B4" w:rsidP="009C21B4">
      <w:pPr>
        <w:tabs>
          <w:tab w:val="left" w:leader="underscore" w:pos="9360"/>
        </w:tabs>
        <w:spacing w:before="120" w:after="120"/>
        <w:ind w:left="720"/>
      </w:pPr>
      <w:r w:rsidRPr="00265F68">
        <w:tab/>
      </w:r>
    </w:p>
    <w:p w14:paraId="33492E2A" w14:textId="336A889B" w:rsidR="006028C1" w:rsidRPr="00265F68" w:rsidRDefault="000D4426" w:rsidP="00305ECA">
      <w:pPr>
        <w:pStyle w:val="Number"/>
      </w:pPr>
      <w:r w:rsidRPr="00265F68">
        <w:t>How will affected jurisdictions mediate issues when</w:t>
      </w:r>
      <w:r w:rsidR="00E37CBE" w:rsidRPr="00265F68">
        <w:t xml:space="preserve"> competing for </w:t>
      </w:r>
      <w:r w:rsidR="00023960" w:rsidRPr="00265F68">
        <w:t xml:space="preserve">the same limited </w:t>
      </w:r>
      <w:r w:rsidR="00E37CBE" w:rsidRPr="00265F68">
        <w:t xml:space="preserve">resources? How </w:t>
      </w:r>
      <w:r w:rsidR="00023960" w:rsidRPr="00265F68">
        <w:t xml:space="preserve">may </w:t>
      </w:r>
      <w:r w:rsidR="00E37CBE" w:rsidRPr="00265F68">
        <w:t xml:space="preserve">regional resources be </w:t>
      </w:r>
      <w:r w:rsidR="00023960" w:rsidRPr="00265F68">
        <w:t xml:space="preserve">allocated </w:t>
      </w:r>
      <w:r w:rsidR="00E37CBE" w:rsidRPr="00265F68">
        <w:t>and appropriately shared?</w:t>
      </w:r>
    </w:p>
    <w:p w14:paraId="44C377AE" w14:textId="77777777" w:rsidR="009C21B4" w:rsidRPr="00265F68" w:rsidRDefault="009C21B4" w:rsidP="009C21B4">
      <w:pPr>
        <w:tabs>
          <w:tab w:val="left" w:leader="underscore" w:pos="9360"/>
        </w:tabs>
        <w:spacing w:before="120" w:after="120"/>
        <w:ind w:left="720"/>
      </w:pPr>
      <w:r w:rsidRPr="00265F68">
        <w:tab/>
      </w:r>
    </w:p>
    <w:p w14:paraId="19D32608" w14:textId="77777777" w:rsidR="009C21B4" w:rsidRPr="00265F68" w:rsidRDefault="009C21B4" w:rsidP="009C21B4">
      <w:pPr>
        <w:tabs>
          <w:tab w:val="left" w:leader="underscore" w:pos="9360"/>
        </w:tabs>
        <w:spacing w:before="120" w:after="120"/>
        <w:ind w:left="720"/>
      </w:pPr>
      <w:r w:rsidRPr="00265F68">
        <w:tab/>
      </w:r>
    </w:p>
    <w:p w14:paraId="5466AFE3" w14:textId="77777777" w:rsidR="009C21B4" w:rsidRPr="00265F68" w:rsidRDefault="009C21B4" w:rsidP="009C21B4">
      <w:pPr>
        <w:tabs>
          <w:tab w:val="left" w:leader="underscore" w:pos="9360"/>
        </w:tabs>
        <w:spacing w:before="120" w:after="120"/>
        <w:ind w:left="720"/>
      </w:pPr>
      <w:r w:rsidRPr="00265F68">
        <w:tab/>
      </w:r>
    </w:p>
    <w:p w14:paraId="02766D09" w14:textId="77777777" w:rsidR="009C21B4" w:rsidRPr="00265F68" w:rsidRDefault="009C21B4" w:rsidP="009C21B4">
      <w:pPr>
        <w:tabs>
          <w:tab w:val="left" w:leader="underscore" w:pos="9360"/>
        </w:tabs>
        <w:spacing w:before="120" w:after="120"/>
        <w:ind w:left="720"/>
      </w:pPr>
      <w:r w:rsidRPr="00265F68">
        <w:tab/>
      </w:r>
    </w:p>
    <w:p w14:paraId="79FA9A5A" w14:textId="276FDAF4" w:rsidR="00E37CBE" w:rsidRPr="00265F68" w:rsidRDefault="00023960" w:rsidP="00305ECA">
      <w:pPr>
        <w:pStyle w:val="Number"/>
      </w:pPr>
      <w:r w:rsidRPr="00265F68">
        <w:t xml:space="preserve">How would </w:t>
      </w:r>
      <w:r w:rsidR="00E37CBE" w:rsidRPr="00265F68">
        <w:t xml:space="preserve">cost documentation and expense tracking </w:t>
      </w:r>
      <w:r w:rsidRPr="00265F68">
        <w:t xml:space="preserve">be managed to ensure reimbursement eligibility? </w:t>
      </w:r>
      <w:r w:rsidR="00E37CBE" w:rsidRPr="00265F68">
        <w:t xml:space="preserve">How would in-kind donations and volunteer coordination be </w:t>
      </w:r>
      <w:r w:rsidRPr="00265F68">
        <w:t xml:space="preserve">tracked and </w:t>
      </w:r>
      <w:r w:rsidR="00E37CBE" w:rsidRPr="00265F68">
        <w:t>managed?</w:t>
      </w:r>
    </w:p>
    <w:p w14:paraId="1281C05E" w14:textId="77777777" w:rsidR="009C21B4" w:rsidRPr="00265F68" w:rsidRDefault="009C21B4" w:rsidP="009C21B4">
      <w:pPr>
        <w:tabs>
          <w:tab w:val="left" w:leader="underscore" w:pos="9360"/>
        </w:tabs>
        <w:spacing w:before="120" w:after="120"/>
        <w:ind w:left="720"/>
      </w:pPr>
      <w:r w:rsidRPr="00265F68">
        <w:tab/>
      </w:r>
    </w:p>
    <w:p w14:paraId="16BD8F8C" w14:textId="77777777" w:rsidR="009C21B4" w:rsidRPr="00265F68" w:rsidRDefault="009C21B4" w:rsidP="009C21B4">
      <w:pPr>
        <w:tabs>
          <w:tab w:val="left" w:leader="underscore" w:pos="9360"/>
        </w:tabs>
        <w:spacing w:before="120" w:after="120"/>
        <w:ind w:left="720"/>
      </w:pPr>
      <w:r w:rsidRPr="00265F68">
        <w:tab/>
      </w:r>
    </w:p>
    <w:p w14:paraId="0138A696" w14:textId="77777777" w:rsidR="009C21B4" w:rsidRPr="00265F68" w:rsidRDefault="009C21B4" w:rsidP="009C21B4">
      <w:pPr>
        <w:tabs>
          <w:tab w:val="left" w:leader="underscore" w:pos="9360"/>
        </w:tabs>
        <w:spacing w:before="120" w:after="120"/>
        <w:ind w:left="720"/>
      </w:pPr>
      <w:r w:rsidRPr="00265F68">
        <w:tab/>
      </w:r>
    </w:p>
    <w:p w14:paraId="755B68DC" w14:textId="77777777" w:rsidR="009C21B4" w:rsidRPr="00265F68" w:rsidRDefault="009C21B4" w:rsidP="009C21B4">
      <w:pPr>
        <w:tabs>
          <w:tab w:val="left" w:leader="underscore" w:pos="9360"/>
        </w:tabs>
        <w:spacing w:before="120" w:after="120"/>
        <w:ind w:left="720"/>
      </w:pPr>
      <w:r w:rsidRPr="00265F68">
        <w:tab/>
      </w:r>
    </w:p>
    <w:p w14:paraId="4D40433D" w14:textId="0A05E029" w:rsidR="00A23279" w:rsidRPr="00265F68" w:rsidRDefault="00A23279" w:rsidP="0028117D">
      <w:r w:rsidRPr="00265F68">
        <w:br w:type="page"/>
      </w:r>
    </w:p>
    <w:p w14:paraId="2E3B9AAE" w14:textId="08415400" w:rsidR="00422235" w:rsidRPr="00265F68" w:rsidRDefault="00E20FBA" w:rsidP="002852A4">
      <w:pPr>
        <w:pStyle w:val="Heading1"/>
      </w:pPr>
      <w:bookmarkStart w:id="84" w:name="_Toc29296159"/>
      <w:r w:rsidRPr="00265F68">
        <w:t xml:space="preserve">Module 2: </w:t>
      </w:r>
      <w:r w:rsidR="00D2243C" w:rsidRPr="00265F68">
        <w:t>Short-term Recovery</w:t>
      </w:r>
      <w:bookmarkEnd w:id="84"/>
    </w:p>
    <w:p w14:paraId="284A3635" w14:textId="1107F81A" w:rsidR="00194A3F" w:rsidRPr="00265F68" w:rsidRDefault="00D2243C" w:rsidP="00D2243C">
      <w:pPr>
        <w:pStyle w:val="Heading2"/>
      </w:pPr>
      <w:bookmarkStart w:id="85" w:name="_Toc22979060"/>
      <w:bookmarkStart w:id="86" w:name="_Toc23507798"/>
      <w:bookmarkStart w:id="87" w:name="_Toc29296160"/>
      <w:bookmarkStart w:id="88" w:name="_Toc20127397"/>
      <w:r w:rsidRPr="00265F68">
        <w:t>February 1</w:t>
      </w:r>
      <w:r w:rsidR="00F15E77" w:rsidRPr="00265F68">
        <w:t>0</w:t>
      </w:r>
      <w:r w:rsidRPr="00265F68">
        <w:t>, 2020</w:t>
      </w:r>
      <w:bookmarkEnd w:id="85"/>
      <w:bookmarkEnd w:id="86"/>
      <w:r w:rsidR="00F15E77" w:rsidRPr="00265F68">
        <w:t xml:space="preserve"> </w:t>
      </w:r>
      <w:r w:rsidR="00426C07">
        <w:t>(</w:t>
      </w:r>
      <w:r w:rsidR="00F15E77" w:rsidRPr="00265F68">
        <w:t>+1 Month</w:t>
      </w:r>
      <w:bookmarkEnd w:id="87"/>
      <w:r w:rsidR="00426C07">
        <w:t>)</w:t>
      </w:r>
    </w:p>
    <w:p w14:paraId="60B805A9" w14:textId="318D0CEA" w:rsidR="003F1CE4" w:rsidRPr="00265F68" w:rsidRDefault="000A5B34" w:rsidP="0018614B">
      <w:pPr>
        <w:pStyle w:val="BodyText"/>
      </w:pPr>
      <w:r w:rsidRPr="00265F68">
        <w:rPr>
          <w:noProof/>
        </w:rPr>
        <w:drawing>
          <wp:anchor distT="0" distB="0" distL="114300" distR="114300" simplePos="0" relativeHeight="251702272" behindDoc="0" locked="0" layoutInCell="1" allowOverlap="1" wp14:anchorId="38B2F5B9" wp14:editId="62CD00A4">
            <wp:simplePos x="0" y="0"/>
            <wp:positionH relativeFrom="margin">
              <wp:align>center</wp:align>
            </wp:positionH>
            <wp:positionV relativeFrom="paragraph">
              <wp:posOffset>2324100</wp:posOffset>
            </wp:positionV>
            <wp:extent cx="5092700" cy="2836545"/>
            <wp:effectExtent l="0" t="0" r="0" b="190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36" b="16006"/>
                    <a:stretch/>
                  </pic:blipFill>
                  <pic:spPr bwMode="auto">
                    <a:xfrm>
                      <a:off x="0" y="0"/>
                      <a:ext cx="5092700" cy="2836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314F" w:rsidRPr="00265F68">
        <w:t xml:space="preserve">Since receiving a Presidential declaration, local governments have been working closely with state and federal partners. In the weeks following the incident, </w:t>
      </w:r>
      <w:r w:rsidR="009C21B4" w:rsidRPr="00265F68">
        <w:t xml:space="preserve">a </w:t>
      </w:r>
      <w:r w:rsidR="0054314F" w:rsidRPr="00265F68">
        <w:t>long list of recovery issues has become apparent</w:t>
      </w:r>
      <w:r w:rsidR="00003B63" w:rsidRPr="00265F68">
        <w:t xml:space="preserve">. </w:t>
      </w:r>
      <w:r w:rsidR="00682133" w:rsidRPr="00265F68">
        <w:t>Homeowners have been clearing out</w:t>
      </w:r>
      <w:r w:rsidR="005367CA" w:rsidRPr="00265F68">
        <w:t xml:space="preserve"> homes</w:t>
      </w:r>
      <w:r w:rsidR="00682133" w:rsidRPr="00265F68">
        <w:t xml:space="preserve"> and</w:t>
      </w:r>
      <w:r w:rsidR="000F399A" w:rsidRPr="00265F68">
        <w:t>,</w:t>
      </w:r>
      <w:r w:rsidR="00682133" w:rsidRPr="00265F68">
        <w:t xml:space="preserve"> every day</w:t>
      </w:r>
      <w:r w:rsidR="000F399A" w:rsidRPr="00265F68">
        <w:t>,</w:t>
      </w:r>
      <w:r w:rsidR="00682133" w:rsidRPr="00265F68">
        <w:t xml:space="preserve"> more and more </w:t>
      </w:r>
      <w:r w:rsidR="00392128" w:rsidRPr="00265F68">
        <w:t>trash</w:t>
      </w:r>
      <w:r w:rsidR="00682133" w:rsidRPr="00265F68">
        <w:t xml:space="preserve"> piles</w:t>
      </w:r>
      <w:r w:rsidR="00392128" w:rsidRPr="00265F68">
        <w:t xml:space="preserve"> up</w:t>
      </w:r>
      <w:r w:rsidR="00682133" w:rsidRPr="00265F68">
        <w:t xml:space="preserve"> at curb</w:t>
      </w:r>
      <w:r w:rsidR="000F399A" w:rsidRPr="00265F68">
        <w:t>s</w:t>
      </w:r>
      <w:r w:rsidR="00682133" w:rsidRPr="00265F68">
        <w:t>. Many h</w:t>
      </w:r>
      <w:r w:rsidR="00003B63" w:rsidRPr="00265F68">
        <w:t xml:space="preserve">omes are </w:t>
      </w:r>
      <w:r w:rsidR="00682133" w:rsidRPr="00265F68">
        <w:t>being repaired and</w:t>
      </w:r>
      <w:r w:rsidR="00003B63" w:rsidRPr="00265F68">
        <w:t xml:space="preserve"> renovated</w:t>
      </w:r>
      <w:r w:rsidR="00682133" w:rsidRPr="00265F68">
        <w:t xml:space="preserve">, and dumpsters line the streets. Contractors are in short supply, </w:t>
      </w:r>
      <w:r w:rsidR="0089783D" w:rsidRPr="00265F68">
        <w:t xml:space="preserve">hotels are fully booked, </w:t>
      </w:r>
      <w:r w:rsidR="00682133" w:rsidRPr="00265F68">
        <w:t xml:space="preserve">and many residents are still looking for interim housing. </w:t>
      </w:r>
      <w:r w:rsidR="000F399A" w:rsidRPr="00265F68">
        <w:t>M</w:t>
      </w:r>
      <w:r w:rsidR="00682133" w:rsidRPr="00265F68">
        <w:t>ultiple conflicting sources of information on insurance, homeowner assistance programs, and low-interest loans circulat</w:t>
      </w:r>
      <w:r w:rsidR="000F399A" w:rsidRPr="00265F68">
        <w:t>e</w:t>
      </w:r>
      <w:r w:rsidR="00682133" w:rsidRPr="00265F68">
        <w:t xml:space="preserve"> on social media and within the community. </w:t>
      </w:r>
      <w:r w:rsidR="00C359D4" w:rsidRPr="00265F68">
        <w:t>Businesses are attempting to return to normal, but issues with supply chains and infrastructure disruptions are causing difficulties</w:t>
      </w:r>
      <w:r w:rsidR="00253AB3" w:rsidRPr="00265F68">
        <w:t xml:space="preserve"> </w:t>
      </w:r>
      <w:r w:rsidR="000F399A" w:rsidRPr="00265F68">
        <w:t>and</w:t>
      </w:r>
      <w:r w:rsidR="00C359D4" w:rsidRPr="00265F68">
        <w:t xml:space="preserve"> slow recovery efforts. </w:t>
      </w:r>
      <w:r w:rsidR="00392128" w:rsidRPr="00265F68">
        <w:t xml:space="preserve">Due to structural damages, many of the region’s largest employers have suspended operations. </w:t>
      </w:r>
      <w:r w:rsidR="000F399A" w:rsidRPr="00265F68">
        <w:t>S</w:t>
      </w:r>
      <w:r w:rsidR="00682133" w:rsidRPr="00265F68">
        <w:t>hortages</w:t>
      </w:r>
      <w:r w:rsidR="000F399A" w:rsidRPr="00265F68">
        <w:t xml:space="preserve"> persist</w:t>
      </w:r>
      <w:r w:rsidR="00682133" w:rsidRPr="00265F68">
        <w:t xml:space="preserve"> for critical items </w:t>
      </w:r>
      <w:r w:rsidR="009C21B4" w:rsidRPr="00265F68">
        <w:t xml:space="preserve">such as </w:t>
      </w:r>
      <w:r w:rsidR="00682133" w:rsidRPr="00265F68">
        <w:t>gas and cleaning supplies</w:t>
      </w:r>
      <w:r w:rsidR="003F1CE4" w:rsidRPr="00265F68">
        <w:t xml:space="preserve"> in some areas</w:t>
      </w:r>
      <w:r w:rsidR="00682133" w:rsidRPr="00265F68">
        <w:t xml:space="preserve">. </w:t>
      </w:r>
      <w:r w:rsidR="000F399A" w:rsidRPr="00265F68">
        <w:t>S</w:t>
      </w:r>
      <w:r w:rsidR="00C359D4" w:rsidRPr="00265F68">
        <w:t xml:space="preserve">everal </w:t>
      </w:r>
      <w:r w:rsidR="00FE533B" w:rsidRPr="00265F68">
        <w:t>spontaneous</w:t>
      </w:r>
      <w:r w:rsidR="00682133" w:rsidRPr="00265F68">
        <w:t>, unverified</w:t>
      </w:r>
      <w:r w:rsidR="00FE533B" w:rsidRPr="00265F68">
        <w:t xml:space="preserve"> </w:t>
      </w:r>
      <w:r w:rsidR="005D4204" w:rsidRPr="00265F68">
        <w:t xml:space="preserve">disaster-related </w:t>
      </w:r>
      <w:r w:rsidR="00C359D4" w:rsidRPr="00265F68">
        <w:t xml:space="preserve">websites </w:t>
      </w:r>
      <w:r w:rsidR="000F399A" w:rsidRPr="00265F68">
        <w:t xml:space="preserve">appear, </w:t>
      </w:r>
      <w:r w:rsidR="005D4204" w:rsidRPr="00265F68">
        <w:t>soliciting donations and</w:t>
      </w:r>
      <w:r w:rsidR="00C359D4" w:rsidRPr="00265F68">
        <w:t xml:space="preserve"> offering assistance </w:t>
      </w:r>
      <w:r w:rsidR="005D4204" w:rsidRPr="00265F68">
        <w:t>to</w:t>
      </w:r>
      <w:r w:rsidR="00C359D4" w:rsidRPr="00265F68">
        <w:t xml:space="preserve"> businesses and residents.</w:t>
      </w:r>
      <w:bookmarkStart w:id="89" w:name="_Toc20127401"/>
      <w:bookmarkEnd w:id="88"/>
      <w:r w:rsidR="003F1CE4" w:rsidRPr="00265F68">
        <w:t xml:space="preserve"> </w:t>
      </w:r>
      <w:r w:rsidR="0089783D" w:rsidRPr="00265F68">
        <w:t>Dozens of s</w:t>
      </w:r>
      <w:r w:rsidR="003F1CE4" w:rsidRPr="00265F68">
        <w:t xml:space="preserve">chools </w:t>
      </w:r>
      <w:r w:rsidR="0089783D" w:rsidRPr="00265F68">
        <w:t xml:space="preserve">are significantly damaged and </w:t>
      </w:r>
      <w:r w:rsidR="00305ECA" w:rsidRPr="00265F68">
        <w:t xml:space="preserve">have begun </w:t>
      </w:r>
      <w:r w:rsidR="0089783D" w:rsidRPr="00265F68">
        <w:t xml:space="preserve">the process of </w:t>
      </w:r>
      <w:r w:rsidR="003F1CE4" w:rsidRPr="00265F68">
        <w:t xml:space="preserve">transitioning students to </w:t>
      </w:r>
      <w:r w:rsidR="0089783D" w:rsidRPr="00265F68">
        <w:t>alternate</w:t>
      </w:r>
      <w:r w:rsidR="003F1CE4" w:rsidRPr="00265F68">
        <w:t xml:space="preserve"> locations.</w:t>
      </w:r>
    </w:p>
    <w:p w14:paraId="63340B23" w14:textId="387CDAB2" w:rsidR="00143026" w:rsidRPr="00265F68" w:rsidRDefault="00143026" w:rsidP="00682133">
      <w:pPr>
        <w:pStyle w:val="Heading2"/>
      </w:pPr>
      <w:bookmarkStart w:id="90" w:name="_Toc22979061"/>
      <w:bookmarkStart w:id="91" w:name="_Toc23507799"/>
      <w:bookmarkStart w:id="92" w:name="_Toc29296161"/>
      <w:r w:rsidRPr="00265F68">
        <w:t>Discussion</w:t>
      </w:r>
      <w:bookmarkEnd w:id="89"/>
      <w:bookmarkEnd w:id="90"/>
      <w:bookmarkEnd w:id="91"/>
      <w:bookmarkEnd w:id="92"/>
    </w:p>
    <w:p w14:paraId="1921EF13" w14:textId="1F138C59" w:rsidR="00A53D20" w:rsidRPr="00265F68" w:rsidRDefault="00A53D20" w:rsidP="0018614B">
      <w:pPr>
        <w:pStyle w:val="BodyText"/>
      </w:pPr>
      <w:r w:rsidRPr="00265F68">
        <w:t xml:space="preserve">Based on the information provided, participate in discussion concerning issues raised in Module 2. Identify critical issues, decisions, and/or questions that should be addressed at this time. </w:t>
      </w:r>
      <w:r w:rsidR="00440E93" w:rsidRPr="00265F68">
        <w:t>Questions for consideration include</w:t>
      </w:r>
      <w:r w:rsidR="000F399A" w:rsidRPr="00265F68">
        <w:t xml:space="preserve"> the following</w:t>
      </w:r>
      <w:r w:rsidR="00440E93" w:rsidRPr="00265F68">
        <w:t>:</w:t>
      </w:r>
    </w:p>
    <w:p w14:paraId="58E9C033" w14:textId="4D6A1E7F" w:rsidR="005D4204" w:rsidRPr="00265F68" w:rsidRDefault="005D4204" w:rsidP="00305ECA">
      <w:pPr>
        <w:pStyle w:val="Number"/>
        <w:numPr>
          <w:ilvl w:val="0"/>
          <w:numId w:val="29"/>
        </w:numPr>
        <w:tabs>
          <w:tab w:val="clear" w:pos="1080"/>
        </w:tabs>
        <w:ind w:left="720"/>
      </w:pPr>
      <w:bookmarkStart w:id="93" w:name="_Hlk23411546"/>
      <w:r w:rsidRPr="00265F68">
        <w:t xml:space="preserve">What </w:t>
      </w:r>
      <w:r w:rsidR="000F399A" w:rsidRPr="00265F68">
        <w:t>are</w:t>
      </w:r>
      <w:r w:rsidRPr="00265F68">
        <w:t xml:space="preserve"> the high-priority objectives in the first </w:t>
      </w:r>
      <w:r w:rsidR="00392128" w:rsidRPr="00265F68">
        <w:t>8</w:t>
      </w:r>
      <w:r w:rsidRPr="00265F68">
        <w:t xml:space="preserve"> weeks post-disaster? </w:t>
      </w:r>
    </w:p>
    <w:p w14:paraId="12902638" w14:textId="77777777" w:rsidR="00305ECA" w:rsidRPr="00265F68" w:rsidRDefault="00305ECA" w:rsidP="00305ECA">
      <w:pPr>
        <w:tabs>
          <w:tab w:val="left" w:leader="underscore" w:pos="9360"/>
        </w:tabs>
        <w:spacing w:before="120" w:after="120"/>
        <w:ind w:left="720"/>
      </w:pPr>
      <w:r w:rsidRPr="00265F68">
        <w:tab/>
      </w:r>
    </w:p>
    <w:p w14:paraId="3F16EA51" w14:textId="77777777" w:rsidR="00305ECA" w:rsidRPr="00265F68" w:rsidRDefault="00305ECA" w:rsidP="00305ECA">
      <w:pPr>
        <w:tabs>
          <w:tab w:val="left" w:leader="underscore" w:pos="9360"/>
        </w:tabs>
        <w:spacing w:before="120" w:after="120"/>
        <w:ind w:left="720"/>
      </w:pPr>
      <w:r w:rsidRPr="00265F68">
        <w:tab/>
      </w:r>
    </w:p>
    <w:p w14:paraId="6D27F333" w14:textId="77777777" w:rsidR="00305ECA" w:rsidRPr="00265F68" w:rsidRDefault="00305ECA" w:rsidP="00305ECA">
      <w:pPr>
        <w:tabs>
          <w:tab w:val="left" w:leader="underscore" w:pos="9360"/>
        </w:tabs>
        <w:spacing w:before="120" w:after="120"/>
        <w:ind w:left="720"/>
      </w:pPr>
      <w:r w:rsidRPr="00265F68">
        <w:tab/>
      </w:r>
    </w:p>
    <w:p w14:paraId="30A9DA33" w14:textId="77777777" w:rsidR="00305ECA" w:rsidRPr="00265F68" w:rsidRDefault="00305ECA" w:rsidP="00305ECA">
      <w:pPr>
        <w:tabs>
          <w:tab w:val="left" w:leader="underscore" w:pos="9360"/>
        </w:tabs>
        <w:spacing w:before="120" w:after="120"/>
        <w:ind w:left="720"/>
      </w:pPr>
      <w:r w:rsidRPr="00265F68">
        <w:tab/>
      </w:r>
    </w:p>
    <w:p w14:paraId="23D123A9" w14:textId="092F7AD7" w:rsidR="00440E93" w:rsidRPr="00265F68" w:rsidRDefault="00440E93" w:rsidP="00305ECA">
      <w:pPr>
        <w:pStyle w:val="Number"/>
      </w:pPr>
      <w:r w:rsidRPr="00265F68">
        <w:t xml:space="preserve">What short-term recovery </w:t>
      </w:r>
      <w:r w:rsidR="005D4204" w:rsidRPr="00265F68">
        <w:t xml:space="preserve">challenges exist in </w:t>
      </w:r>
      <w:r w:rsidRPr="00265F68">
        <w:t>the six recovery areas (economic, health and social services, housing, infrastructure, land use planning and development, and natural and cultural resources)?</w:t>
      </w:r>
      <w:r w:rsidR="001F67B2" w:rsidRPr="00265F68">
        <w:t xml:space="preserve"> What organizations are equipped to address these challenges?</w:t>
      </w:r>
    </w:p>
    <w:p w14:paraId="318AB221" w14:textId="77777777" w:rsidR="00305ECA" w:rsidRPr="00265F68" w:rsidRDefault="00305ECA" w:rsidP="00305ECA">
      <w:pPr>
        <w:tabs>
          <w:tab w:val="left" w:leader="underscore" w:pos="9360"/>
        </w:tabs>
        <w:spacing w:before="120" w:after="120"/>
        <w:ind w:left="720"/>
      </w:pPr>
      <w:r w:rsidRPr="00265F68">
        <w:tab/>
      </w:r>
    </w:p>
    <w:p w14:paraId="30E059BB" w14:textId="77777777" w:rsidR="00305ECA" w:rsidRPr="00265F68" w:rsidRDefault="00305ECA" w:rsidP="00305ECA">
      <w:pPr>
        <w:tabs>
          <w:tab w:val="left" w:leader="underscore" w:pos="9360"/>
        </w:tabs>
        <w:spacing w:before="120" w:after="120"/>
        <w:ind w:left="720"/>
      </w:pPr>
      <w:r w:rsidRPr="00265F68">
        <w:tab/>
      </w:r>
    </w:p>
    <w:p w14:paraId="29DF2830" w14:textId="77777777" w:rsidR="00305ECA" w:rsidRPr="00265F68" w:rsidRDefault="00305ECA" w:rsidP="00305ECA">
      <w:pPr>
        <w:tabs>
          <w:tab w:val="left" w:leader="underscore" w:pos="9360"/>
        </w:tabs>
        <w:spacing w:before="120" w:after="120"/>
        <w:ind w:left="720"/>
      </w:pPr>
      <w:r w:rsidRPr="00265F68">
        <w:tab/>
      </w:r>
    </w:p>
    <w:p w14:paraId="71157753" w14:textId="77777777" w:rsidR="00305ECA" w:rsidRPr="00265F68" w:rsidRDefault="00305ECA" w:rsidP="00305ECA">
      <w:pPr>
        <w:tabs>
          <w:tab w:val="left" w:leader="underscore" w:pos="9360"/>
        </w:tabs>
        <w:spacing w:before="120" w:after="120"/>
        <w:ind w:left="720"/>
      </w:pPr>
      <w:r w:rsidRPr="00265F68">
        <w:tab/>
      </w:r>
    </w:p>
    <w:p w14:paraId="24D49D19" w14:textId="2605D75A" w:rsidR="003F1CE4" w:rsidRPr="00265F68" w:rsidRDefault="003F1CE4" w:rsidP="00305ECA">
      <w:pPr>
        <w:pStyle w:val="Number"/>
      </w:pPr>
      <w:r w:rsidRPr="00265F68">
        <w:t xml:space="preserve">What </w:t>
      </w:r>
      <w:r w:rsidR="00392128" w:rsidRPr="00265F68">
        <w:t>are</w:t>
      </w:r>
      <w:r w:rsidRPr="00265F68">
        <w:t xml:space="preserve"> the roles and activities of nongovernmental (private and nonprofit) organizations at this stage? How </w:t>
      </w:r>
      <w:r w:rsidR="00392128" w:rsidRPr="00265F68">
        <w:t>are</w:t>
      </w:r>
      <w:r w:rsidRPr="00265F68">
        <w:t xml:space="preserve"> their efforts coordinated with local government?</w:t>
      </w:r>
    </w:p>
    <w:p w14:paraId="492369D1" w14:textId="715D3BB3" w:rsidR="00A23279" w:rsidRPr="00265F68" w:rsidRDefault="00A23279" w:rsidP="00A23279">
      <w:pPr>
        <w:pStyle w:val="Bullet"/>
        <w:numPr>
          <w:ilvl w:val="0"/>
          <w:numId w:val="0"/>
        </w:numPr>
        <w:spacing w:after="120" w:line="360" w:lineRule="auto"/>
        <w:ind w:left="720"/>
      </w:pPr>
      <w:r w:rsidRPr="00265F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2A818A" w14:textId="20C8368B" w:rsidR="00440E93" w:rsidRPr="00265F68" w:rsidRDefault="00440E93" w:rsidP="00305ECA">
      <w:pPr>
        <w:pStyle w:val="Number"/>
      </w:pPr>
      <w:r w:rsidRPr="00265F68">
        <w:t xml:space="preserve">How </w:t>
      </w:r>
      <w:r w:rsidR="00FD75B6" w:rsidRPr="00265F68">
        <w:t>do</w:t>
      </w:r>
      <w:r w:rsidRPr="00265F68">
        <w:t xml:space="preserve"> local jurisdictions collaborat</w:t>
      </w:r>
      <w:r w:rsidR="0077066D" w:rsidRPr="00265F68">
        <w:t>e</w:t>
      </w:r>
      <w:r w:rsidRPr="00265F68">
        <w:t>, cooperat</w:t>
      </w:r>
      <w:r w:rsidR="0077066D" w:rsidRPr="00265F68">
        <w:t>e</w:t>
      </w:r>
      <w:r w:rsidRPr="00265F68">
        <w:t>, and coordinat</w:t>
      </w:r>
      <w:r w:rsidR="0077066D" w:rsidRPr="00265F68">
        <w:t>e</w:t>
      </w:r>
      <w:r w:rsidRPr="00265F68">
        <w:t xml:space="preserve"> </w:t>
      </w:r>
      <w:r w:rsidR="001F67B2" w:rsidRPr="00265F68">
        <w:t xml:space="preserve">with regional governments, the state, and federal agencies </w:t>
      </w:r>
      <w:r w:rsidRPr="00265F68">
        <w:t>during the short-term recovery phase?</w:t>
      </w:r>
    </w:p>
    <w:p w14:paraId="3BE1375B" w14:textId="343B2903" w:rsidR="00A23279" w:rsidRPr="00265F68" w:rsidRDefault="00A23279" w:rsidP="00A23279">
      <w:pPr>
        <w:pStyle w:val="Bullet"/>
        <w:numPr>
          <w:ilvl w:val="0"/>
          <w:numId w:val="0"/>
        </w:numPr>
        <w:spacing w:after="120" w:line="360" w:lineRule="auto"/>
        <w:ind w:left="720"/>
      </w:pPr>
      <w:r w:rsidRPr="00265F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FADA0C" w14:textId="5CA13081" w:rsidR="005B2EDC" w:rsidRPr="00265F68" w:rsidRDefault="005B2EDC" w:rsidP="00305ECA">
      <w:pPr>
        <w:pStyle w:val="Number"/>
      </w:pPr>
      <w:r w:rsidRPr="00265F68">
        <w:t xml:space="preserve">What recovery organizational structure </w:t>
      </w:r>
      <w:r w:rsidR="00FD75B6" w:rsidRPr="00265F68">
        <w:t>is</w:t>
      </w:r>
      <w:r w:rsidRPr="00265F68">
        <w:t xml:space="preserve"> in place at this time?</w:t>
      </w:r>
      <w:r w:rsidR="001F67B2" w:rsidRPr="00265F68">
        <w:t xml:space="preserve"> </w:t>
      </w:r>
      <w:r w:rsidRPr="00265F68">
        <w:t xml:space="preserve">Who </w:t>
      </w:r>
      <w:r w:rsidR="00FD75B6" w:rsidRPr="00265F68">
        <w:t>is</w:t>
      </w:r>
      <w:r w:rsidRPr="00265F68">
        <w:t xml:space="preserve"> leading the recovery effort</w:t>
      </w:r>
      <w:r w:rsidR="0077066D" w:rsidRPr="00265F68">
        <w:t>,</w:t>
      </w:r>
      <w:r w:rsidRPr="00265F68">
        <w:t xml:space="preserve"> and what other roles would be filled?</w:t>
      </w:r>
      <w:r w:rsidR="00FB40E5" w:rsidRPr="00265F68">
        <w:t xml:space="preserve"> </w:t>
      </w:r>
    </w:p>
    <w:p w14:paraId="2ECEAB97" w14:textId="24D53166" w:rsidR="00A23279" w:rsidRPr="00265F68" w:rsidRDefault="00A23279" w:rsidP="00A23279">
      <w:pPr>
        <w:pStyle w:val="Bullet"/>
        <w:numPr>
          <w:ilvl w:val="0"/>
          <w:numId w:val="0"/>
        </w:numPr>
        <w:spacing w:after="120" w:line="360" w:lineRule="auto"/>
        <w:ind w:left="720"/>
      </w:pPr>
      <w:r w:rsidRPr="00265F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5049D7" w14:textId="21D4D7FE" w:rsidR="00AB1817" w:rsidRPr="00265F68" w:rsidRDefault="00AB1817" w:rsidP="00305ECA">
      <w:pPr>
        <w:pStyle w:val="Number"/>
      </w:pPr>
      <w:r w:rsidRPr="00265F68">
        <w:t xml:space="preserve">What short-term housing solutions </w:t>
      </w:r>
      <w:r w:rsidR="00FD75B6" w:rsidRPr="00265F68">
        <w:t xml:space="preserve">are </w:t>
      </w:r>
      <w:r w:rsidR="001F67B2" w:rsidRPr="00265F68">
        <w:t>implemented and/or considered</w:t>
      </w:r>
      <w:r w:rsidRPr="00265F68">
        <w:t>?</w:t>
      </w:r>
      <w:r w:rsidR="001F67B2" w:rsidRPr="00265F68">
        <w:t xml:space="preserve"> </w:t>
      </w:r>
      <w:r w:rsidR="00FD75B6" w:rsidRPr="00265F68">
        <w:t>Which</w:t>
      </w:r>
      <w:r w:rsidR="001F67B2" w:rsidRPr="00265F68">
        <w:t xml:space="preserve"> organizations </w:t>
      </w:r>
      <w:r w:rsidR="00FD75B6" w:rsidRPr="00265F68">
        <w:t>are</w:t>
      </w:r>
      <w:r w:rsidR="001F67B2" w:rsidRPr="00265F68">
        <w:t xml:space="preserve"> involved in addressing housing issues?</w:t>
      </w:r>
    </w:p>
    <w:p w14:paraId="7D6EFF1D" w14:textId="64B18111" w:rsidR="004D21D4" w:rsidRPr="00265F68" w:rsidRDefault="00A23279" w:rsidP="00A23279">
      <w:pPr>
        <w:pStyle w:val="Bullet"/>
        <w:numPr>
          <w:ilvl w:val="0"/>
          <w:numId w:val="0"/>
        </w:numPr>
        <w:spacing w:after="120" w:line="360" w:lineRule="auto"/>
        <w:ind w:left="720"/>
      </w:pPr>
      <w:r w:rsidRPr="00265F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B1688F" w14:textId="77777777" w:rsidR="004D21D4" w:rsidRPr="00265F68" w:rsidRDefault="004D21D4">
      <w:pPr>
        <w:suppressAutoHyphens w:val="0"/>
        <w:rPr>
          <w:szCs w:val="24"/>
        </w:rPr>
      </w:pPr>
      <w:r w:rsidRPr="00265F68">
        <w:br w:type="page"/>
      </w:r>
    </w:p>
    <w:p w14:paraId="2E2D632C" w14:textId="106AACB1" w:rsidR="00AB1817" w:rsidRPr="00265F68" w:rsidRDefault="00AB1817" w:rsidP="00305ECA">
      <w:pPr>
        <w:pStyle w:val="Number"/>
      </w:pPr>
      <w:r w:rsidRPr="00265F68">
        <w:t xml:space="preserve">How </w:t>
      </w:r>
      <w:r w:rsidR="00FD75B6" w:rsidRPr="00265F68">
        <w:t>are</w:t>
      </w:r>
      <w:r w:rsidRPr="00265F68">
        <w:t xml:space="preserve"> </w:t>
      </w:r>
      <w:r w:rsidR="001F67B2" w:rsidRPr="00265F68">
        <w:t xml:space="preserve">repairs to </w:t>
      </w:r>
      <w:r w:rsidRPr="00265F68">
        <w:t>historical site</w:t>
      </w:r>
      <w:r w:rsidR="001F67B2" w:rsidRPr="00265F68">
        <w:t>s and buildings</w:t>
      </w:r>
      <w:r w:rsidRPr="00265F68">
        <w:t xml:space="preserve"> managed?</w:t>
      </w:r>
    </w:p>
    <w:p w14:paraId="676FACA2" w14:textId="7AA8BA75" w:rsidR="00A23279" w:rsidRPr="00265F68" w:rsidRDefault="00A23279" w:rsidP="00A23279">
      <w:pPr>
        <w:pStyle w:val="Bullet"/>
        <w:numPr>
          <w:ilvl w:val="0"/>
          <w:numId w:val="0"/>
        </w:numPr>
        <w:spacing w:after="120" w:line="360" w:lineRule="auto"/>
        <w:ind w:left="720"/>
      </w:pPr>
      <w:r w:rsidRPr="00265F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424CF4" w14:textId="360607C0" w:rsidR="00AB1817" w:rsidRPr="00265F68" w:rsidRDefault="00AB1817" w:rsidP="00305ECA">
      <w:pPr>
        <w:pStyle w:val="Number"/>
      </w:pPr>
      <w:r w:rsidRPr="00265F68">
        <w:t xml:space="preserve">How </w:t>
      </w:r>
      <w:r w:rsidR="00FD75B6" w:rsidRPr="00265F68">
        <w:t>are</w:t>
      </w:r>
      <w:r w:rsidR="00FB40E5" w:rsidRPr="00265F68">
        <w:t xml:space="preserve"> </w:t>
      </w:r>
      <w:r w:rsidRPr="00265F68">
        <w:t xml:space="preserve">community members engaged in </w:t>
      </w:r>
      <w:r w:rsidR="00FB40E5" w:rsidRPr="00265F68">
        <w:t xml:space="preserve">community </w:t>
      </w:r>
      <w:r w:rsidRPr="00265F68">
        <w:t>rebuilding efforts</w:t>
      </w:r>
      <w:r w:rsidR="00FB40E5" w:rsidRPr="00265F68">
        <w:t xml:space="preserve">? What organizations help </w:t>
      </w:r>
      <w:r w:rsidR="00FD75B6" w:rsidRPr="00265F68">
        <w:t xml:space="preserve">to </w:t>
      </w:r>
      <w:r w:rsidR="00FB40E5" w:rsidRPr="00265F68">
        <w:t>garner public outreach for volunteer opportunities?</w:t>
      </w:r>
    </w:p>
    <w:p w14:paraId="2064244C" w14:textId="4279B99E" w:rsidR="00A23279" w:rsidRPr="00265F68" w:rsidRDefault="00A23279" w:rsidP="00A23279">
      <w:pPr>
        <w:pStyle w:val="Bullet"/>
        <w:numPr>
          <w:ilvl w:val="0"/>
          <w:numId w:val="0"/>
        </w:numPr>
        <w:spacing w:after="120" w:line="360" w:lineRule="auto"/>
        <w:ind w:left="720"/>
      </w:pPr>
      <w:r w:rsidRPr="00265F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34B367" w14:textId="52D2B784" w:rsidR="009B3663" w:rsidRPr="00265F68" w:rsidRDefault="009B3663" w:rsidP="00305ECA">
      <w:pPr>
        <w:pStyle w:val="Number"/>
      </w:pPr>
      <w:r w:rsidRPr="00265F68">
        <w:t xml:space="preserve">How </w:t>
      </w:r>
      <w:r w:rsidR="00FD75B6" w:rsidRPr="00265F68">
        <w:t>do</w:t>
      </w:r>
      <w:r w:rsidRPr="00265F68">
        <w:t xml:space="preserve"> local residents and businesses remain informed of available recovery resources? </w:t>
      </w:r>
    </w:p>
    <w:p w14:paraId="468C4206" w14:textId="77777777" w:rsidR="00A23279" w:rsidRPr="00265F68" w:rsidRDefault="00A23279" w:rsidP="00A23279">
      <w:pPr>
        <w:pStyle w:val="Bullet"/>
        <w:numPr>
          <w:ilvl w:val="0"/>
          <w:numId w:val="0"/>
        </w:numPr>
        <w:spacing w:after="120" w:line="360" w:lineRule="auto"/>
        <w:ind w:left="720"/>
      </w:pPr>
      <w:r w:rsidRPr="00265F6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D729FA" w14:textId="77777777" w:rsidR="00A23279" w:rsidRPr="00265F68" w:rsidRDefault="00A23279" w:rsidP="00A23279">
      <w:pPr>
        <w:pStyle w:val="Bullet"/>
        <w:numPr>
          <w:ilvl w:val="0"/>
          <w:numId w:val="0"/>
        </w:numPr>
        <w:ind w:left="720"/>
      </w:pPr>
    </w:p>
    <w:bookmarkEnd w:id="93"/>
    <w:p w14:paraId="1755D531" w14:textId="77777777" w:rsidR="00AB1817" w:rsidRPr="00265F68" w:rsidRDefault="00AB1817" w:rsidP="0018614B">
      <w:pPr>
        <w:pStyle w:val="BodyText"/>
      </w:pPr>
    </w:p>
    <w:p w14:paraId="5CA64FB5" w14:textId="7850B923" w:rsidR="0018614B" w:rsidRPr="00265F68" w:rsidRDefault="0018614B" w:rsidP="0018614B">
      <w:pPr>
        <w:pStyle w:val="BodyText"/>
      </w:pPr>
      <w:r w:rsidRPr="00265F68">
        <w:br w:type="page"/>
      </w:r>
    </w:p>
    <w:p w14:paraId="726AD475" w14:textId="719B172A" w:rsidR="00D2243C" w:rsidRPr="00265F68" w:rsidRDefault="00D2243C" w:rsidP="002852A4">
      <w:pPr>
        <w:pStyle w:val="Heading1"/>
      </w:pPr>
      <w:bookmarkStart w:id="94" w:name="_Toc29296162"/>
      <w:bookmarkEnd w:id="72"/>
      <w:bookmarkEnd w:id="73"/>
      <w:bookmarkEnd w:id="74"/>
      <w:bookmarkEnd w:id="75"/>
      <w:bookmarkEnd w:id="76"/>
      <w:r w:rsidRPr="00265F68">
        <w:t>Module 3: Long-term Recovery</w:t>
      </w:r>
      <w:bookmarkEnd w:id="94"/>
      <w:r w:rsidRPr="00265F68">
        <w:t xml:space="preserve"> </w:t>
      </w:r>
    </w:p>
    <w:p w14:paraId="07658A50" w14:textId="59AAA378" w:rsidR="00D2243C" w:rsidRPr="00265F68" w:rsidRDefault="001F67B2" w:rsidP="00D2243C">
      <w:pPr>
        <w:pStyle w:val="Heading2"/>
      </w:pPr>
      <w:bookmarkStart w:id="95" w:name="_Toc22979063"/>
      <w:bookmarkStart w:id="96" w:name="_Toc23507801"/>
      <w:bookmarkStart w:id="97" w:name="_Toc29296163"/>
      <w:r w:rsidRPr="00265F68">
        <w:t xml:space="preserve">June </w:t>
      </w:r>
      <w:r w:rsidR="00D2243C" w:rsidRPr="00265F68">
        <w:t>1</w:t>
      </w:r>
      <w:r w:rsidR="00F15E77" w:rsidRPr="00265F68">
        <w:t>0</w:t>
      </w:r>
      <w:r w:rsidR="00D2243C" w:rsidRPr="00265F68">
        <w:t>, 2020</w:t>
      </w:r>
      <w:bookmarkEnd w:id="95"/>
      <w:bookmarkEnd w:id="96"/>
      <w:r w:rsidR="00F15E77" w:rsidRPr="00265F68">
        <w:t xml:space="preserve"> </w:t>
      </w:r>
      <w:r w:rsidR="00426C07">
        <w:t>(</w:t>
      </w:r>
      <w:r w:rsidR="00F15E77" w:rsidRPr="00265F68">
        <w:t>+6 Months</w:t>
      </w:r>
      <w:bookmarkEnd w:id="97"/>
      <w:r w:rsidR="00426C07">
        <w:t>)</w:t>
      </w:r>
    </w:p>
    <w:p w14:paraId="58B24B5B" w14:textId="6323CE47" w:rsidR="00D2243C" w:rsidRPr="00265F68" w:rsidRDefault="00C87DAF" w:rsidP="00C87DAF">
      <w:pPr>
        <w:pStyle w:val="BodyText"/>
      </w:pPr>
      <w:r w:rsidRPr="00265F68">
        <w:t xml:space="preserve">In the </w:t>
      </w:r>
      <w:r w:rsidR="004D21D4" w:rsidRPr="00265F68">
        <w:t xml:space="preserve">6 </w:t>
      </w:r>
      <w:r w:rsidRPr="00265F68">
        <w:t>months since the tornado outbreak, recovery</w:t>
      </w:r>
      <w:r w:rsidR="00C359D4" w:rsidRPr="00265F68">
        <w:t xml:space="preserve"> efforts have progressed</w:t>
      </w:r>
      <w:r w:rsidRPr="00265F68">
        <w:t>. M</w:t>
      </w:r>
      <w:r w:rsidR="00C359D4" w:rsidRPr="00265F68">
        <w:t>ost damaged infrastructure has been repaired</w:t>
      </w:r>
      <w:r w:rsidR="00003B63" w:rsidRPr="00265F68">
        <w:t xml:space="preserve"> or is in the process of repairs</w:t>
      </w:r>
      <w:r w:rsidR="00C359D4" w:rsidRPr="00265F68">
        <w:t>.</w:t>
      </w:r>
      <w:r w:rsidR="006E22F2" w:rsidRPr="00265F68">
        <w:t xml:space="preserve"> </w:t>
      </w:r>
      <w:r w:rsidR="009B3663" w:rsidRPr="00265F68">
        <w:t xml:space="preserve">Residents </w:t>
      </w:r>
      <w:r w:rsidR="00CE6D94">
        <w:t>are in the process of working</w:t>
      </w:r>
      <w:r w:rsidR="009B3663" w:rsidRPr="00265F68">
        <w:t xml:space="preserve"> through their homeowner insurance claims, </w:t>
      </w:r>
      <w:r w:rsidR="00CE6D94">
        <w:t>and</w:t>
      </w:r>
      <w:r w:rsidR="009B3663" w:rsidRPr="00265F68">
        <w:t xml:space="preserve"> many who experienced significant damage still fall short of paying for necessary repairs. Some residents have permanently moved out of the area</w:t>
      </w:r>
      <w:r w:rsidR="00FB40E5" w:rsidRPr="00265F68">
        <w:t xml:space="preserve"> to find work</w:t>
      </w:r>
      <w:r w:rsidR="009B3663" w:rsidRPr="00265F68">
        <w:t xml:space="preserve">. </w:t>
      </w:r>
      <w:r w:rsidR="009F34A4" w:rsidRPr="00265F68">
        <w:t xml:space="preserve">Due to high demand and low supply, rental rates have skyrocketed, and there </w:t>
      </w:r>
      <w:r w:rsidR="0077066D" w:rsidRPr="00265F68">
        <w:t>is</w:t>
      </w:r>
      <w:r w:rsidR="009F34A4" w:rsidRPr="00265F68">
        <w:t xml:space="preserve"> an increase in </w:t>
      </w:r>
      <w:r w:rsidR="00FB40E5" w:rsidRPr="00265F68">
        <w:t>people</w:t>
      </w:r>
      <w:r w:rsidR="009F34A4" w:rsidRPr="00265F68">
        <w:t xml:space="preserve"> experiencing homelessness. </w:t>
      </w:r>
      <w:r w:rsidR="009B3663" w:rsidRPr="00265F68">
        <w:t xml:space="preserve">Many small businesses and restaurants have permanently closed. </w:t>
      </w:r>
      <w:r w:rsidR="00333E9A" w:rsidRPr="00265F68">
        <w:t>Frustrated residents</w:t>
      </w:r>
      <w:r w:rsidR="009B3663" w:rsidRPr="00265F68">
        <w:t xml:space="preserve"> have </w:t>
      </w:r>
      <w:r w:rsidR="00333E9A" w:rsidRPr="00265F68">
        <w:t xml:space="preserve">taken to social media to </w:t>
      </w:r>
      <w:r w:rsidR="009B3663" w:rsidRPr="00265F68">
        <w:t xml:space="preserve">criticize local officials for </w:t>
      </w:r>
      <w:r w:rsidR="00333E9A" w:rsidRPr="00265F68">
        <w:t>“</w:t>
      </w:r>
      <w:r w:rsidR="009B3663" w:rsidRPr="00265F68">
        <w:t>not doing enough</w:t>
      </w:r>
      <w:r w:rsidR="00333E9A" w:rsidRPr="00265F68">
        <w:t>”</w:t>
      </w:r>
      <w:r w:rsidR="009B3663" w:rsidRPr="00265F68">
        <w:t xml:space="preserve"> to support residents</w:t>
      </w:r>
      <w:r w:rsidR="00C359D4" w:rsidRPr="00265F68">
        <w:t>.</w:t>
      </w:r>
      <w:r w:rsidR="009B3663" w:rsidRPr="00265F68">
        <w:t xml:space="preserve"> </w:t>
      </w:r>
    </w:p>
    <w:p w14:paraId="3C0C6001" w14:textId="77777777" w:rsidR="00F1231E" w:rsidRPr="00265F68" w:rsidRDefault="00F1231E" w:rsidP="00C359D4">
      <w:pPr>
        <w:pStyle w:val="ListParagraph"/>
      </w:pPr>
    </w:p>
    <w:p w14:paraId="4669B3FE" w14:textId="77777777" w:rsidR="009B3663" w:rsidRPr="00265F68" w:rsidRDefault="009B3663" w:rsidP="00C87DAF">
      <w:pPr>
        <w:ind w:right="90"/>
        <w:jc w:val="center"/>
      </w:pPr>
      <w:bookmarkStart w:id="98" w:name="_Toc22979064"/>
      <w:r w:rsidRPr="00265F68">
        <w:rPr>
          <w:noProof/>
        </w:rPr>
        <w:drawing>
          <wp:inline distT="0" distB="0" distL="0" distR="0" wp14:anchorId="36C66A2C" wp14:editId="482FD3DF">
            <wp:extent cx="5869172" cy="3736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 t="7628" r="2670"/>
                    <a:stretch/>
                  </pic:blipFill>
                  <pic:spPr bwMode="auto">
                    <a:xfrm>
                      <a:off x="0" y="0"/>
                      <a:ext cx="6147970" cy="3914489"/>
                    </a:xfrm>
                    <a:prstGeom prst="rect">
                      <a:avLst/>
                    </a:prstGeom>
                    <a:ln>
                      <a:noFill/>
                    </a:ln>
                    <a:extLst>
                      <a:ext uri="{53640926-AAD7-44D8-BBD7-CCE9431645EC}">
                        <a14:shadowObscured xmlns:a14="http://schemas.microsoft.com/office/drawing/2010/main"/>
                      </a:ext>
                    </a:extLst>
                  </pic:spPr>
                </pic:pic>
              </a:graphicData>
            </a:graphic>
          </wp:inline>
        </w:drawing>
      </w:r>
    </w:p>
    <w:p w14:paraId="4B01C689" w14:textId="59485174" w:rsidR="00D2243C" w:rsidRPr="00265F68" w:rsidRDefault="00D2243C" w:rsidP="00D2243C">
      <w:pPr>
        <w:pStyle w:val="Heading2"/>
      </w:pPr>
      <w:bookmarkStart w:id="99" w:name="_Toc23507802"/>
      <w:bookmarkStart w:id="100" w:name="_Toc29296164"/>
      <w:r w:rsidRPr="00265F68">
        <w:t>Discussion</w:t>
      </w:r>
      <w:bookmarkEnd w:id="98"/>
      <w:bookmarkEnd w:id="99"/>
      <w:bookmarkEnd w:id="100"/>
    </w:p>
    <w:p w14:paraId="1E2A65DD" w14:textId="529C49DD" w:rsidR="00D2243C" w:rsidRPr="00265F68" w:rsidRDefault="00D2243C" w:rsidP="00DD43CF">
      <w:pPr>
        <w:pStyle w:val="BodyText"/>
      </w:pPr>
      <w:r w:rsidRPr="00265F68">
        <w:t xml:space="preserve">Based on the information provided, participate in discussion concerning issues raised in Module </w:t>
      </w:r>
      <w:r w:rsidR="00392128" w:rsidRPr="00265F68">
        <w:t>3</w:t>
      </w:r>
      <w:r w:rsidRPr="00265F68">
        <w:t xml:space="preserve">. Identify critical issues, decisions, and/or questions that should be addressed at this time. </w:t>
      </w:r>
      <w:r w:rsidR="000A5B34" w:rsidRPr="00265F68">
        <w:t>Questions for consideration include the following:</w:t>
      </w:r>
    </w:p>
    <w:p w14:paraId="080061C9" w14:textId="77777777" w:rsidR="000A5B34" w:rsidRPr="00265F68" w:rsidRDefault="000A5B34" w:rsidP="00DD43CF">
      <w:pPr>
        <w:pStyle w:val="BodyText"/>
      </w:pPr>
    </w:p>
    <w:p w14:paraId="3C14A1EE" w14:textId="0DCDBAC5" w:rsidR="00235711" w:rsidRPr="00265F68" w:rsidRDefault="00235711" w:rsidP="00106663">
      <w:pPr>
        <w:pStyle w:val="Bullet"/>
        <w:numPr>
          <w:ilvl w:val="0"/>
          <w:numId w:val="13"/>
        </w:numPr>
      </w:pPr>
      <w:r w:rsidRPr="00265F68">
        <w:t xml:space="preserve">What </w:t>
      </w:r>
      <w:r w:rsidR="0077066D" w:rsidRPr="00265F68">
        <w:t>are</w:t>
      </w:r>
      <w:r w:rsidRPr="00265F68">
        <w:t xml:space="preserve"> the high-priority objectives moving forward during long-term recovery? </w:t>
      </w:r>
    </w:p>
    <w:p w14:paraId="104DC643" w14:textId="77777777" w:rsidR="004D21D4" w:rsidRPr="00265F68" w:rsidRDefault="004D21D4" w:rsidP="004D21D4">
      <w:pPr>
        <w:tabs>
          <w:tab w:val="left" w:leader="underscore" w:pos="9360"/>
        </w:tabs>
        <w:spacing w:before="120" w:after="120"/>
        <w:ind w:left="720"/>
      </w:pPr>
      <w:r w:rsidRPr="00265F68">
        <w:tab/>
      </w:r>
    </w:p>
    <w:p w14:paraId="12BBC4EB" w14:textId="77777777" w:rsidR="004D21D4" w:rsidRPr="00265F68" w:rsidRDefault="004D21D4" w:rsidP="004D21D4">
      <w:pPr>
        <w:tabs>
          <w:tab w:val="left" w:leader="underscore" w:pos="9360"/>
        </w:tabs>
        <w:spacing w:before="120" w:after="120"/>
        <w:ind w:left="720"/>
      </w:pPr>
      <w:r w:rsidRPr="00265F68">
        <w:tab/>
      </w:r>
    </w:p>
    <w:p w14:paraId="487E3746" w14:textId="77777777" w:rsidR="004D21D4" w:rsidRPr="00265F68" w:rsidRDefault="004D21D4" w:rsidP="004D21D4">
      <w:pPr>
        <w:tabs>
          <w:tab w:val="left" w:leader="underscore" w:pos="9360"/>
        </w:tabs>
        <w:spacing w:before="120" w:after="120"/>
        <w:ind w:left="720"/>
      </w:pPr>
      <w:r w:rsidRPr="00265F68">
        <w:tab/>
      </w:r>
    </w:p>
    <w:p w14:paraId="2D1B5258" w14:textId="77777777" w:rsidR="004D21D4" w:rsidRPr="00265F68" w:rsidRDefault="004D21D4" w:rsidP="004D21D4">
      <w:pPr>
        <w:tabs>
          <w:tab w:val="left" w:leader="underscore" w:pos="9360"/>
        </w:tabs>
        <w:spacing w:before="120" w:after="120"/>
        <w:ind w:left="720"/>
      </w:pPr>
      <w:r w:rsidRPr="00265F68">
        <w:tab/>
      </w:r>
    </w:p>
    <w:p w14:paraId="5D2518FA" w14:textId="0D8D0E8E" w:rsidR="00416C8F" w:rsidRPr="00265F68" w:rsidRDefault="00416C8F" w:rsidP="00106663">
      <w:pPr>
        <w:pStyle w:val="Bullet"/>
        <w:numPr>
          <w:ilvl w:val="0"/>
          <w:numId w:val="13"/>
        </w:numPr>
      </w:pPr>
      <w:r w:rsidRPr="00265F68">
        <w:t xml:space="preserve">What </w:t>
      </w:r>
      <w:r w:rsidR="0077066D" w:rsidRPr="00265F68">
        <w:t>are</w:t>
      </w:r>
      <w:r w:rsidR="001F67B2" w:rsidRPr="00265F68">
        <w:t xml:space="preserve"> </w:t>
      </w:r>
      <w:r w:rsidR="00B300A4" w:rsidRPr="00265F68">
        <w:t xml:space="preserve">some </w:t>
      </w:r>
      <w:r w:rsidRPr="00265F68">
        <w:t xml:space="preserve">recovery activities </w:t>
      </w:r>
      <w:r w:rsidR="00B300A4" w:rsidRPr="00265F68">
        <w:t xml:space="preserve">and challenges </w:t>
      </w:r>
      <w:r w:rsidRPr="00265F68">
        <w:t>for the six recovery areas (economic, health and social services, housing, infrastructure, land use planning and development, and natural and cultural resources)?</w:t>
      </w:r>
      <w:r w:rsidR="00993E06" w:rsidRPr="00265F68">
        <w:t xml:space="preserve"> </w:t>
      </w:r>
    </w:p>
    <w:p w14:paraId="7620E4FC" w14:textId="77777777" w:rsidR="004D21D4" w:rsidRPr="00265F68" w:rsidRDefault="004D21D4" w:rsidP="004D21D4">
      <w:pPr>
        <w:tabs>
          <w:tab w:val="left" w:leader="underscore" w:pos="9360"/>
        </w:tabs>
        <w:spacing w:before="120" w:after="120"/>
        <w:ind w:left="720"/>
      </w:pPr>
      <w:r w:rsidRPr="00265F68">
        <w:tab/>
      </w:r>
    </w:p>
    <w:p w14:paraId="66FD9FB1" w14:textId="77777777" w:rsidR="004D21D4" w:rsidRPr="00265F68" w:rsidRDefault="004D21D4" w:rsidP="004D21D4">
      <w:pPr>
        <w:tabs>
          <w:tab w:val="left" w:leader="underscore" w:pos="9360"/>
        </w:tabs>
        <w:spacing w:before="120" w:after="120"/>
        <w:ind w:left="720"/>
      </w:pPr>
      <w:r w:rsidRPr="00265F68">
        <w:tab/>
      </w:r>
    </w:p>
    <w:p w14:paraId="2AE424CA" w14:textId="77777777" w:rsidR="004D21D4" w:rsidRPr="00265F68" w:rsidRDefault="004D21D4" w:rsidP="004D21D4">
      <w:pPr>
        <w:tabs>
          <w:tab w:val="left" w:leader="underscore" w:pos="9360"/>
        </w:tabs>
        <w:spacing w:before="120" w:after="120"/>
        <w:ind w:left="720"/>
      </w:pPr>
      <w:r w:rsidRPr="00265F68">
        <w:tab/>
      </w:r>
    </w:p>
    <w:p w14:paraId="0D642AE9" w14:textId="77777777" w:rsidR="004D21D4" w:rsidRPr="00265F68" w:rsidRDefault="004D21D4" w:rsidP="004D21D4">
      <w:pPr>
        <w:tabs>
          <w:tab w:val="left" w:leader="underscore" w:pos="9360"/>
        </w:tabs>
        <w:spacing w:before="120" w:after="120"/>
        <w:ind w:left="720"/>
      </w:pPr>
      <w:r w:rsidRPr="00265F68">
        <w:tab/>
      </w:r>
    </w:p>
    <w:p w14:paraId="4C67502D" w14:textId="6BBEF38B" w:rsidR="00B300A4" w:rsidRPr="00265F68" w:rsidRDefault="00B300A4" w:rsidP="00106663">
      <w:pPr>
        <w:pStyle w:val="Bullet"/>
        <w:numPr>
          <w:ilvl w:val="0"/>
          <w:numId w:val="13"/>
        </w:numPr>
      </w:pPr>
      <w:r w:rsidRPr="00265F68">
        <w:t>Who</w:t>
      </w:r>
      <w:r w:rsidR="00FD75B6" w:rsidRPr="00265F68">
        <w:t xml:space="preserve"> </w:t>
      </w:r>
      <w:r w:rsidRPr="00265F68">
        <w:t>lead</w:t>
      </w:r>
      <w:r w:rsidR="00FD75B6" w:rsidRPr="00265F68">
        <w:t>s</w:t>
      </w:r>
      <w:r w:rsidRPr="00265F68">
        <w:t xml:space="preserve"> the recovery efforts </w:t>
      </w:r>
      <w:r w:rsidR="00392128" w:rsidRPr="00265F68">
        <w:t>6</w:t>
      </w:r>
      <w:r w:rsidR="0077066D" w:rsidRPr="00265F68">
        <w:t xml:space="preserve"> </w:t>
      </w:r>
      <w:r w:rsidRPr="00265F68">
        <w:t xml:space="preserve">months post-disaster? What other organizational roles and/or functions </w:t>
      </w:r>
      <w:r w:rsidR="00FD75B6" w:rsidRPr="00265F68">
        <w:t>are</w:t>
      </w:r>
      <w:r w:rsidRPr="00265F68">
        <w:t xml:space="preserve"> active? </w:t>
      </w:r>
    </w:p>
    <w:p w14:paraId="795A86BC" w14:textId="77777777" w:rsidR="004D21D4" w:rsidRPr="00265F68" w:rsidRDefault="004D21D4" w:rsidP="004D21D4">
      <w:pPr>
        <w:tabs>
          <w:tab w:val="left" w:leader="underscore" w:pos="9360"/>
        </w:tabs>
        <w:spacing w:before="120" w:after="120"/>
        <w:ind w:left="720"/>
      </w:pPr>
      <w:r w:rsidRPr="00265F68">
        <w:tab/>
      </w:r>
    </w:p>
    <w:p w14:paraId="20EFD089" w14:textId="77777777" w:rsidR="004D21D4" w:rsidRPr="00265F68" w:rsidRDefault="004D21D4" w:rsidP="004D21D4">
      <w:pPr>
        <w:tabs>
          <w:tab w:val="left" w:leader="underscore" w:pos="9360"/>
        </w:tabs>
        <w:spacing w:before="120" w:after="120"/>
        <w:ind w:left="720"/>
      </w:pPr>
      <w:r w:rsidRPr="00265F68">
        <w:tab/>
      </w:r>
    </w:p>
    <w:p w14:paraId="2B1FE386" w14:textId="77777777" w:rsidR="004D21D4" w:rsidRPr="00265F68" w:rsidRDefault="004D21D4" w:rsidP="004D21D4">
      <w:pPr>
        <w:tabs>
          <w:tab w:val="left" w:leader="underscore" w:pos="9360"/>
        </w:tabs>
        <w:spacing w:before="120" w:after="120"/>
        <w:ind w:left="720"/>
      </w:pPr>
      <w:r w:rsidRPr="00265F68">
        <w:tab/>
      </w:r>
    </w:p>
    <w:p w14:paraId="016857A9" w14:textId="77777777" w:rsidR="004D21D4" w:rsidRPr="00265F68" w:rsidRDefault="004D21D4" w:rsidP="004D21D4">
      <w:pPr>
        <w:tabs>
          <w:tab w:val="left" w:leader="underscore" w:pos="9360"/>
        </w:tabs>
        <w:spacing w:before="120" w:after="120"/>
        <w:ind w:left="720"/>
      </w:pPr>
      <w:r w:rsidRPr="00265F68">
        <w:tab/>
      </w:r>
    </w:p>
    <w:p w14:paraId="4E43AD6A" w14:textId="09D9B3FB" w:rsidR="00B300A4" w:rsidRPr="00265F68" w:rsidRDefault="00B300A4" w:rsidP="00106663">
      <w:pPr>
        <w:pStyle w:val="Bullet"/>
        <w:numPr>
          <w:ilvl w:val="0"/>
          <w:numId w:val="13"/>
        </w:numPr>
      </w:pPr>
      <w:r w:rsidRPr="00265F68">
        <w:t xml:space="preserve">What </w:t>
      </w:r>
      <w:r w:rsidR="00235711" w:rsidRPr="00265F68">
        <w:t xml:space="preserve">are some of the </w:t>
      </w:r>
      <w:r w:rsidR="003947AD" w:rsidRPr="00265F68">
        <w:t xml:space="preserve">long-term </w:t>
      </w:r>
      <w:r w:rsidR="00235711" w:rsidRPr="00265F68">
        <w:t>housing recovery challenges</w:t>
      </w:r>
      <w:r w:rsidRPr="00265F68">
        <w:t xml:space="preserve">? </w:t>
      </w:r>
      <w:r w:rsidR="00FD75B6" w:rsidRPr="00265F68">
        <w:t>Which</w:t>
      </w:r>
      <w:r w:rsidRPr="00265F68">
        <w:t xml:space="preserve"> recovery partners </w:t>
      </w:r>
      <w:r w:rsidR="00FD75B6" w:rsidRPr="00265F68">
        <w:t>are</w:t>
      </w:r>
      <w:r w:rsidRPr="00265F68">
        <w:t xml:space="preserve"> involved in implementing long-term housing solutions? </w:t>
      </w:r>
    </w:p>
    <w:p w14:paraId="5C6D0AB6" w14:textId="77777777" w:rsidR="004D21D4" w:rsidRPr="00265F68" w:rsidRDefault="004D21D4" w:rsidP="004D21D4">
      <w:pPr>
        <w:tabs>
          <w:tab w:val="left" w:leader="underscore" w:pos="9360"/>
        </w:tabs>
        <w:spacing w:before="120" w:after="120"/>
        <w:ind w:left="720"/>
      </w:pPr>
      <w:r w:rsidRPr="00265F68">
        <w:tab/>
      </w:r>
    </w:p>
    <w:p w14:paraId="5E40BE0F" w14:textId="77777777" w:rsidR="004D21D4" w:rsidRPr="00265F68" w:rsidRDefault="004D21D4" w:rsidP="004D21D4">
      <w:pPr>
        <w:tabs>
          <w:tab w:val="left" w:leader="underscore" w:pos="9360"/>
        </w:tabs>
        <w:spacing w:before="120" w:after="120"/>
        <w:ind w:left="720"/>
      </w:pPr>
      <w:r w:rsidRPr="00265F68">
        <w:tab/>
      </w:r>
    </w:p>
    <w:p w14:paraId="74C82C66" w14:textId="77777777" w:rsidR="004D21D4" w:rsidRPr="00265F68" w:rsidRDefault="004D21D4" w:rsidP="004D21D4">
      <w:pPr>
        <w:tabs>
          <w:tab w:val="left" w:leader="underscore" w:pos="9360"/>
        </w:tabs>
        <w:spacing w:before="120" w:after="120"/>
        <w:ind w:left="720"/>
      </w:pPr>
      <w:r w:rsidRPr="00265F68">
        <w:tab/>
      </w:r>
    </w:p>
    <w:p w14:paraId="3E5C34EC" w14:textId="77777777" w:rsidR="004D21D4" w:rsidRPr="00265F68" w:rsidRDefault="004D21D4" w:rsidP="004D21D4">
      <w:pPr>
        <w:tabs>
          <w:tab w:val="left" w:leader="underscore" w:pos="9360"/>
        </w:tabs>
        <w:spacing w:before="120" w:after="120"/>
        <w:ind w:left="720"/>
      </w:pPr>
      <w:r w:rsidRPr="00265F68">
        <w:tab/>
      </w:r>
    </w:p>
    <w:p w14:paraId="37E07E51" w14:textId="64C226CE" w:rsidR="00B300A4" w:rsidRPr="00265F68" w:rsidRDefault="00235711" w:rsidP="00106663">
      <w:pPr>
        <w:pStyle w:val="Bullet"/>
        <w:numPr>
          <w:ilvl w:val="0"/>
          <w:numId w:val="13"/>
        </w:numPr>
      </w:pPr>
      <w:r w:rsidRPr="00265F68">
        <w:t xml:space="preserve">What agencies at the </w:t>
      </w:r>
      <w:r w:rsidR="003947AD" w:rsidRPr="00265F68">
        <w:t>s</w:t>
      </w:r>
      <w:r w:rsidRPr="00265F68">
        <w:t>tate and federal level</w:t>
      </w:r>
      <w:r w:rsidR="00392128" w:rsidRPr="00265F68">
        <w:t>s</w:t>
      </w:r>
      <w:r w:rsidRPr="00265F68">
        <w:t xml:space="preserve"> </w:t>
      </w:r>
      <w:r w:rsidR="00FD75B6" w:rsidRPr="00265F68">
        <w:t>are</w:t>
      </w:r>
      <w:r w:rsidRPr="00265F68">
        <w:t xml:space="preserve"> involved at this point? What assistance and resources do they have to offer?</w:t>
      </w:r>
    </w:p>
    <w:p w14:paraId="252F7E56" w14:textId="77777777" w:rsidR="004D21D4" w:rsidRPr="00265F68" w:rsidRDefault="004D21D4" w:rsidP="004D21D4">
      <w:pPr>
        <w:tabs>
          <w:tab w:val="left" w:leader="underscore" w:pos="9360"/>
        </w:tabs>
        <w:spacing w:before="120" w:after="120"/>
        <w:ind w:left="720"/>
      </w:pPr>
      <w:r w:rsidRPr="00265F68">
        <w:tab/>
      </w:r>
    </w:p>
    <w:p w14:paraId="2A0E63B0" w14:textId="77777777" w:rsidR="004D21D4" w:rsidRPr="00265F68" w:rsidRDefault="004D21D4" w:rsidP="004D21D4">
      <w:pPr>
        <w:tabs>
          <w:tab w:val="left" w:leader="underscore" w:pos="9360"/>
        </w:tabs>
        <w:spacing w:before="120" w:after="120"/>
        <w:ind w:left="720"/>
      </w:pPr>
      <w:r w:rsidRPr="00265F68">
        <w:tab/>
      </w:r>
    </w:p>
    <w:p w14:paraId="0513247E" w14:textId="77777777" w:rsidR="004D21D4" w:rsidRPr="00265F68" w:rsidRDefault="004D21D4" w:rsidP="004D21D4">
      <w:pPr>
        <w:tabs>
          <w:tab w:val="left" w:leader="underscore" w:pos="9360"/>
        </w:tabs>
        <w:spacing w:before="120" w:after="120"/>
        <w:ind w:left="720"/>
      </w:pPr>
      <w:r w:rsidRPr="00265F68">
        <w:tab/>
      </w:r>
    </w:p>
    <w:p w14:paraId="4A6BA92D" w14:textId="77777777" w:rsidR="004D21D4" w:rsidRPr="00265F68" w:rsidRDefault="004D21D4" w:rsidP="004D21D4">
      <w:pPr>
        <w:tabs>
          <w:tab w:val="left" w:leader="underscore" w:pos="9360"/>
        </w:tabs>
        <w:spacing w:before="120" w:after="120"/>
        <w:ind w:left="720"/>
      </w:pPr>
      <w:r w:rsidRPr="00265F68">
        <w:tab/>
      </w:r>
    </w:p>
    <w:p w14:paraId="29B0D9F6" w14:textId="06827DB4" w:rsidR="00FB40E5" w:rsidRPr="00265F68" w:rsidRDefault="00FD75B6" w:rsidP="00106663">
      <w:pPr>
        <w:pStyle w:val="Bullet"/>
        <w:numPr>
          <w:ilvl w:val="0"/>
          <w:numId w:val="13"/>
        </w:numPr>
        <w:rPr>
          <w:color w:val="000000" w:themeColor="text1"/>
        </w:rPr>
      </w:pPr>
      <w:r w:rsidRPr="00265F68">
        <w:t>Which</w:t>
      </w:r>
      <w:r w:rsidR="00FB40E5" w:rsidRPr="00265F68">
        <w:t xml:space="preserve"> potential public-private partnerships</w:t>
      </w:r>
      <w:r w:rsidR="00392128" w:rsidRPr="00265F68">
        <w:t xml:space="preserve"> are engaged in</w:t>
      </w:r>
      <w:r w:rsidR="00FB40E5" w:rsidRPr="00265F68">
        <w:t xml:space="preserve"> </w:t>
      </w:r>
      <w:r w:rsidR="00FB40E5" w:rsidRPr="00265F68">
        <w:rPr>
          <w:color w:val="000000" w:themeColor="text1"/>
        </w:rPr>
        <w:t>encourag</w:t>
      </w:r>
      <w:r w:rsidR="00392128" w:rsidRPr="00265F68">
        <w:rPr>
          <w:color w:val="000000" w:themeColor="text1"/>
        </w:rPr>
        <w:t xml:space="preserve">ing </w:t>
      </w:r>
      <w:r w:rsidR="00FB40E5" w:rsidRPr="00265F68">
        <w:rPr>
          <w:color w:val="000000" w:themeColor="text1"/>
        </w:rPr>
        <w:t>reinvestment in the local economy and enhanc</w:t>
      </w:r>
      <w:r w:rsidR="00392128" w:rsidRPr="00265F68">
        <w:rPr>
          <w:color w:val="000000" w:themeColor="text1"/>
        </w:rPr>
        <w:t>ing</w:t>
      </w:r>
      <w:r w:rsidR="00FB40E5" w:rsidRPr="00265F68">
        <w:rPr>
          <w:color w:val="000000" w:themeColor="text1"/>
        </w:rPr>
        <w:t xml:space="preserve"> economic resiliency? </w:t>
      </w:r>
    </w:p>
    <w:p w14:paraId="42F3029B" w14:textId="77777777" w:rsidR="004D21D4" w:rsidRPr="00265F68" w:rsidRDefault="004D21D4" w:rsidP="004D21D4">
      <w:pPr>
        <w:tabs>
          <w:tab w:val="left" w:leader="underscore" w:pos="9360"/>
        </w:tabs>
        <w:spacing w:before="120" w:after="120"/>
        <w:ind w:left="720"/>
      </w:pPr>
      <w:r w:rsidRPr="00265F68">
        <w:tab/>
      </w:r>
    </w:p>
    <w:p w14:paraId="7FB7B9C3" w14:textId="77777777" w:rsidR="004D21D4" w:rsidRPr="00265F68" w:rsidRDefault="004D21D4" w:rsidP="004D21D4">
      <w:pPr>
        <w:tabs>
          <w:tab w:val="left" w:leader="underscore" w:pos="9360"/>
        </w:tabs>
        <w:spacing w:before="120" w:after="120"/>
        <w:ind w:left="720"/>
      </w:pPr>
      <w:r w:rsidRPr="00265F68">
        <w:tab/>
      </w:r>
    </w:p>
    <w:p w14:paraId="465E7CA7" w14:textId="77777777" w:rsidR="004D21D4" w:rsidRPr="00265F68" w:rsidRDefault="004D21D4" w:rsidP="004D21D4">
      <w:pPr>
        <w:tabs>
          <w:tab w:val="left" w:leader="underscore" w:pos="9360"/>
        </w:tabs>
        <w:spacing w:before="120" w:after="120"/>
        <w:ind w:left="720"/>
      </w:pPr>
      <w:r w:rsidRPr="00265F68">
        <w:tab/>
      </w:r>
    </w:p>
    <w:p w14:paraId="31E0F49A" w14:textId="2E7FD621" w:rsidR="004D21D4" w:rsidRPr="00265F68" w:rsidRDefault="004D21D4" w:rsidP="004D21D4">
      <w:pPr>
        <w:tabs>
          <w:tab w:val="left" w:leader="underscore" w:pos="9360"/>
        </w:tabs>
        <w:spacing w:before="120" w:after="120"/>
        <w:ind w:left="720"/>
      </w:pPr>
      <w:r w:rsidRPr="00265F68">
        <w:tab/>
      </w:r>
    </w:p>
    <w:p w14:paraId="79466D93" w14:textId="1DE6AC72" w:rsidR="00885127" w:rsidRPr="00265F68" w:rsidRDefault="00885127">
      <w:pPr>
        <w:suppressAutoHyphens w:val="0"/>
      </w:pPr>
      <w:r w:rsidRPr="00265F68">
        <w:br w:type="page"/>
      </w:r>
    </w:p>
    <w:p w14:paraId="42780888" w14:textId="77777777" w:rsidR="00A23279" w:rsidRPr="00265F68" w:rsidRDefault="00F46FCB" w:rsidP="00106663">
      <w:pPr>
        <w:pStyle w:val="Bullet"/>
        <w:numPr>
          <w:ilvl w:val="0"/>
          <w:numId w:val="13"/>
        </w:numPr>
      </w:pPr>
      <w:r w:rsidRPr="00265F68">
        <w:t xml:space="preserve">What outreach and communication strategies </w:t>
      </w:r>
      <w:r w:rsidR="00392128" w:rsidRPr="00265F68">
        <w:t xml:space="preserve">are being used </w:t>
      </w:r>
      <w:r w:rsidR="00FD75B6" w:rsidRPr="00265F68">
        <w:t xml:space="preserve">to </w:t>
      </w:r>
      <w:r w:rsidRPr="00265F68">
        <w:t>maintain morale during the long-term recovery phase?</w:t>
      </w:r>
    </w:p>
    <w:p w14:paraId="0690DDF9" w14:textId="77777777" w:rsidR="004D21D4" w:rsidRPr="00265F68" w:rsidRDefault="004D21D4" w:rsidP="004D21D4">
      <w:pPr>
        <w:tabs>
          <w:tab w:val="left" w:leader="underscore" w:pos="9360"/>
        </w:tabs>
        <w:spacing w:before="120" w:after="120"/>
        <w:ind w:left="720"/>
      </w:pPr>
      <w:r w:rsidRPr="00265F68">
        <w:tab/>
      </w:r>
    </w:p>
    <w:p w14:paraId="7EA03DF2" w14:textId="77777777" w:rsidR="004D21D4" w:rsidRPr="00265F68" w:rsidRDefault="004D21D4" w:rsidP="004D21D4">
      <w:pPr>
        <w:tabs>
          <w:tab w:val="left" w:leader="underscore" w:pos="9360"/>
        </w:tabs>
        <w:spacing w:before="120" w:after="120"/>
        <w:ind w:left="720"/>
      </w:pPr>
      <w:r w:rsidRPr="00265F68">
        <w:tab/>
      </w:r>
    </w:p>
    <w:p w14:paraId="6475585C" w14:textId="77777777" w:rsidR="004D21D4" w:rsidRPr="00265F68" w:rsidRDefault="004D21D4" w:rsidP="004D21D4">
      <w:pPr>
        <w:tabs>
          <w:tab w:val="left" w:leader="underscore" w:pos="9360"/>
        </w:tabs>
        <w:spacing w:before="120" w:after="120"/>
        <w:ind w:left="720"/>
      </w:pPr>
      <w:r w:rsidRPr="00265F68">
        <w:tab/>
      </w:r>
    </w:p>
    <w:p w14:paraId="04CBAD8C" w14:textId="77777777" w:rsidR="004D21D4" w:rsidRPr="00265F68" w:rsidRDefault="004D21D4" w:rsidP="004D21D4">
      <w:pPr>
        <w:tabs>
          <w:tab w:val="left" w:leader="underscore" w:pos="9360"/>
        </w:tabs>
        <w:spacing w:before="120" w:after="120"/>
        <w:ind w:left="720"/>
      </w:pPr>
      <w:r w:rsidRPr="00265F68">
        <w:tab/>
      </w:r>
    </w:p>
    <w:p w14:paraId="2F41B17F" w14:textId="77777777" w:rsidR="004D21D4" w:rsidRPr="00265F68" w:rsidRDefault="004D21D4" w:rsidP="00A23279">
      <w:pPr>
        <w:pStyle w:val="Bullet"/>
        <w:numPr>
          <w:ilvl w:val="0"/>
          <w:numId w:val="0"/>
        </w:numPr>
        <w:spacing w:after="120" w:line="360" w:lineRule="auto"/>
        <w:ind w:left="720"/>
      </w:pPr>
    </w:p>
    <w:p w14:paraId="7ACF3606" w14:textId="3FFBB143" w:rsidR="00126534" w:rsidRPr="00265F68" w:rsidRDefault="00126534" w:rsidP="002852A4">
      <w:pPr>
        <w:pStyle w:val="Heading1"/>
      </w:pPr>
      <w:bookmarkStart w:id="101" w:name="_Toc23507803"/>
      <w:bookmarkStart w:id="102" w:name="_Toc29296165"/>
      <w:r w:rsidRPr="00265F68">
        <w:t>Closing Discussion</w:t>
      </w:r>
      <w:bookmarkEnd w:id="101"/>
      <w:bookmarkEnd w:id="102"/>
    </w:p>
    <w:p w14:paraId="512BF3B3" w14:textId="68DCF3F1" w:rsidR="00126534" w:rsidRPr="00265F68" w:rsidRDefault="00820635" w:rsidP="00106663">
      <w:pPr>
        <w:pStyle w:val="Bullet"/>
        <w:numPr>
          <w:ilvl w:val="0"/>
          <w:numId w:val="14"/>
        </w:numPr>
      </w:pPr>
      <w:r w:rsidRPr="00265F68">
        <w:rPr>
          <w:b/>
        </w:rPr>
        <w:t>H</w:t>
      </w:r>
      <w:r w:rsidR="00126534" w:rsidRPr="00265F68">
        <w:rPr>
          <w:b/>
        </w:rPr>
        <w:t>otwash</w:t>
      </w:r>
      <w:r w:rsidR="0077066D" w:rsidRPr="00265F68">
        <w:t>. C</w:t>
      </w:r>
      <w:r w:rsidR="000F0EA7" w:rsidRPr="00265F68">
        <w:t>onduct a</w:t>
      </w:r>
      <w:r w:rsidR="00126534" w:rsidRPr="00265F68">
        <w:t>n immediate after-action discussion focusing on TTX objectives, decision</w:t>
      </w:r>
      <w:r w:rsidR="0077066D" w:rsidRPr="00265F68">
        <w:t xml:space="preserve"> </w:t>
      </w:r>
      <w:r w:rsidR="00126534" w:rsidRPr="00265F68">
        <w:t xml:space="preserve">making, and information coordination. This discussion will include closing comments from key agency representatives. </w:t>
      </w:r>
    </w:p>
    <w:p w14:paraId="1E30F43E" w14:textId="3FFAB7F9" w:rsidR="00126534" w:rsidRPr="00265F68" w:rsidRDefault="00126534" w:rsidP="00106663">
      <w:pPr>
        <w:pStyle w:val="Bullet"/>
        <w:numPr>
          <w:ilvl w:val="0"/>
          <w:numId w:val="14"/>
        </w:numPr>
      </w:pPr>
      <w:r w:rsidRPr="00265F68">
        <w:rPr>
          <w:b/>
        </w:rPr>
        <w:t>Identify next steps</w:t>
      </w:r>
      <w:r w:rsidR="0077066D" w:rsidRPr="00265F68">
        <w:t>. C</w:t>
      </w:r>
      <w:r w:rsidRPr="00265F68">
        <w:t xml:space="preserve">learly identify follow-up actions to the exercise, including development of the </w:t>
      </w:r>
      <w:r w:rsidR="000F0EA7" w:rsidRPr="00265F68">
        <w:t>after-action report/improvement plan</w:t>
      </w:r>
      <w:r w:rsidR="00392128" w:rsidRPr="00265F68">
        <w:t xml:space="preserve">, edits for the </w:t>
      </w:r>
      <w:r w:rsidR="005367CA" w:rsidRPr="00265F68">
        <w:t>North Central Texas</w:t>
      </w:r>
      <w:r w:rsidR="00392128" w:rsidRPr="00265F68">
        <w:t xml:space="preserve"> Recovery Framework, and </w:t>
      </w:r>
      <w:r w:rsidRPr="00265F68">
        <w:t>impact</w:t>
      </w:r>
      <w:r w:rsidR="00392128" w:rsidRPr="00265F68">
        <w:t>s on other</w:t>
      </w:r>
      <w:r w:rsidRPr="00265F68">
        <w:t xml:space="preserve"> existing plans, policies, and procedures (if applicable).</w:t>
      </w:r>
    </w:p>
    <w:p w14:paraId="71795D2F" w14:textId="7B57580F" w:rsidR="006D3597" w:rsidRPr="00265F68" w:rsidRDefault="006D3597" w:rsidP="00106663">
      <w:pPr>
        <w:pStyle w:val="Bullet"/>
        <w:numPr>
          <w:ilvl w:val="0"/>
          <w:numId w:val="14"/>
        </w:numPr>
      </w:pPr>
      <w:r w:rsidRPr="00265F68">
        <w:rPr>
          <w:b/>
        </w:rPr>
        <w:t>Feedback</w:t>
      </w:r>
      <w:r w:rsidR="0077066D" w:rsidRPr="00265F68">
        <w:t>. C</w:t>
      </w:r>
      <w:r w:rsidRPr="00265F68">
        <w:t>omplete and return participant feedback forms to exercise support staff.</w:t>
      </w:r>
    </w:p>
    <w:p w14:paraId="6B8BCA6F" w14:textId="77777777" w:rsidR="0047108D" w:rsidRDefault="0047108D">
      <w:pPr>
        <w:suppressAutoHyphens w:val="0"/>
        <w:sectPr w:rsidR="0047108D" w:rsidSect="00AD1E5B">
          <w:pgSz w:w="12240" w:h="15840" w:code="1"/>
          <w:pgMar w:top="1440" w:right="1440" w:bottom="1440" w:left="1440" w:header="720" w:footer="720" w:gutter="0"/>
          <w:pgNumType w:start="1"/>
          <w:cols w:space="720"/>
          <w:docGrid w:linePitch="360"/>
        </w:sectPr>
      </w:pPr>
    </w:p>
    <w:p w14:paraId="44D6DB92" w14:textId="0DE9E230" w:rsidR="00F80C3A" w:rsidRPr="00265F68" w:rsidRDefault="00F80C3A" w:rsidP="002852A4">
      <w:pPr>
        <w:pStyle w:val="Heading9"/>
      </w:pPr>
      <w:bookmarkStart w:id="103" w:name="_Toc29296166"/>
      <w:bookmarkStart w:id="104" w:name="_Toc242257826"/>
      <w:bookmarkStart w:id="105" w:name="_Toc242260033"/>
      <w:bookmarkStart w:id="106" w:name="_Toc243472962"/>
      <w:bookmarkStart w:id="107" w:name="_Toc243473120"/>
      <w:bookmarkStart w:id="108" w:name="_Toc335401366"/>
      <w:bookmarkStart w:id="109" w:name="_Toc243472963"/>
      <w:bookmarkEnd w:id="77"/>
      <w:r w:rsidRPr="00265F68">
        <w:t>Recovery Areas and Critical Functions</w:t>
      </w:r>
      <w:bookmarkEnd w:id="103"/>
    </w:p>
    <w:p w14:paraId="6096FFE3" w14:textId="1BE38700" w:rsidR="00F80C3A" w:rsidRPr="00265F68" w:rsidRDefault="00F80C3A" w:rsidP="00F80C3A"/>
    <w:tbl>
      <w:tblPr>
        <w:tblStyle w:val="TableSubhead"/>
        <w:tblW w:w="0" w:type="auto"/>
        <w:tblLook w:val="04A0" w:firstRow="1" w:lastRow="0" w:firstColumn="1" w:lastColumn="0" w:noHBand="0" w:noVBand="1"/>
      </w:tblPr>
      <w:tblGrid>
        <w:gridCol w:w="1536"/>
        <w:gridCol w:w="3148"/>
        <w:gridCol w:w="4676"/>
      </w:tblGrid>
      <w:tr w:rsidR="00527BAC" w:rsidRPr="00265F68" w14:paraId="17685435" w14:textId="77777777" w:rsidTr="007E7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Align w:val="center"/>
          </w:tcPr>
          <w:p w14:paraId="73C8F8A5" w14:textId="77777777" w:rsidR="00527BAC" w:rsidRPr="00265F68" w:rsidRDefault="00527BAC" w:rsidP="007E7CC1">
            <w:pPr>
              <w:pStyle w:val="TableHeader"/>
              <w:rPr>
                <w:rFonts w:ascii="Segoe UI Semilight" w:hAnsi="Segoe UI Semilight" w:cs="Segoe UI Semilight"/>
                <w:sz w:val="19"/>
                <w:szCs w:val="19"/>
              </w:rPr>
            </w:pPr>
            <w:r w:rsidRPr="00265F68">
              <w:rPr>
                <w:rFonts w:ascii="Segoe UI Semilight" w:hAnsi="Segoe UI Semilight" w:cs="Segoe UI Semilight"/>
                <w:sz w:val="19"/>
                <w:szCs w:val="19"/>
              </w:rPr>
              <w:t>Recovery Area</w:t>
            </w:r>
          </w:p>
        </w:tc>
        <w:tc>
          <w:tcPr>
            <w:tcW w:w="3148" w:type="dxa"/>
            <w:vAlign w:val="center"/>
          </w:tcPr>
          <w:p w14:paraId="7FF7BF68" w14:textId="77777777" w:rsidR="00527BAC" w:rsidRPr="00265F68" w:rsidRDefault="00527BAC" w:rsidP="007E7CC1">
            <w:pPr>
              <w:pStyle w:val="TableHeade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sz w:val="19"/>
                <w:szCs w:val="19"/>
              </w:rPr>
            </w:pPr>
            <w:r w:rsidRPr="00265F68">
              <w:rPr>
                <w:rFonts w:ascii="Segoe UI Semilight" w:hAnsi="Segoe UI Semilight" w:cs="Segoe UI Semilight"/>
                <w:sz w:val="19"/>
                <w:szCs w:val="19"/>
              </w:rPr>
              <w:t>Mission</w:t>
            </w:r>
          </w:p>
        </w:tc>
        <w:tc>
          <w:tcPr>
            <w:tcW w:w="4676" w:type="dxa"/>
            <w:vAlign w:val="center"/>
          </w:tcPr>
          <w:p w14:paraId="5E770785" w14:textId="77777777" w:rsidR="00527BAC" w:rsidRPr="00265F68" w:rsidRDefault="00527BAC" w:rsidP="007E7CC1">
            <w:pPr>
              <w:pStyle w:val="TableHeader"/>
              <w:cnfStyle w:val="100000000000" w:firstRow="1" w:lastRow="0" w:firstColumn="0" w:lastColumn="0" w:oddVBand="0" w:evenVBand="0" w:oddHBand="0" w:evenHBand="0" w:firstRowFirstColumn="0" w:firstRowLastColumn="0" w:lastRowFirstColumn="0" w:lastRowLastColumn="0"/>
              <w:rPr>
                <w:rFonts w:ascii="Segoe UI Semilight" w:hAnsi="Segoe UI Semilight" w:cs="Segoe UI Semilight"/>
                <w:sz w:val="19"/>
                <w:szCs w:val="19"/>
              </w:rPr>
            </w:pPr>
            <w:r w:rsidRPr="00265F68">
              <w:rPr>
                <w:rFonts w:ascii="Segoe UI Semilight" w:hAnsi="Segoe UI Semilight" w:cs="Segoe UI Semilight"/>
                <w:sz w:val="19"/>
                <w:szCs w:val="19"/>
              </w:rPr>
              <w:t>Critical Functions</w:t>
            </w:r>
          </w:p>
        </w:tc>
      </w:tr>
      <w:tr w:rsidR="00527BAC" w:rsidRPr="00265F68" w14:paraId="077E2951" w14:textId="77777777" w:rsidTr="007E7CC1">
        <w:tc>
          <w:tcPr>
            <w:cnfStyle w:val="001000000000" w:firstRow="0" w:lastRow="0" w:firstColumn="1" w:lastColumn="0" w:oddVBand="0" w:evenVBand="0" w:oddHBand="0" w:evenHBand="0" w:firstRowFirstColumn="0" w:firstRowLastColumn="0" w:lastRowFirstColumn="0" w:lastRowLastColumn="0"/>
            <w:tcW w:w="1536" w:type="dxa"/>
            <w:shd w:val="clear" w:color="auto" w:fill="auto"/>
          </w:tcPr>
          <w:p w14:paraId="18733565" w14:textId="77777777" w:rsidR="00527BAC" w:rsidRPr="00265F68" w:rsidRDefault="00527BAC" w:rsidP="007E7CC1">
            <w:pPr>
              <w:pStyle w:val="TableText"/>
              <w:rPr>
                <w:rFonts w:ascii="Segoe UI Semilight" w:hAnsi="Segoe UI Semilight" w:cs="Segoe UI Semilight"/>
                <w:noProof w:val="0"/>
                <w:sz w:val="19"/>
                <w:szCs w:val="19"/>
              </w:rPr>
            </w:pPr>
            <w:r w:rsidRPr="00265F68">
              <w:rPr>
                <w:rFonts w:ascii="Segoe UI Semilight" w:hAnsi="Segoe UI Semilight" w:cs="Segoe UI Semilight"/>
                <w:sz w:val="19"/>
                <w:szCs w:val="19"/>
              </w:rPr>
              <w:drawing>
                <wp:anchor distT="0" distB="0" distL="114300" distR="114300" simplePos="0" relativeHeight="251709440" behindDoc="1" locked="0" layoutInCell="1" allowOverlap="1" wp14:anchorId="2BCBAB14" wp14:editId="3A815266">
                  <wp:simplePos x="0" y="0"/>
                  <wp:positionH relativeFrom="column">
                    <wp:posOffset>64770</wp:posOffset>
                  </wp:positionH>
                  <wp:positionV relativeFrom="paragraph">
                    <wp:posOffset>371475</wp:posOffset>
                  </wp:positionV>
                  <wp:extent cx="514350" cy="494665"/>
                  <wp:effectExtent l="133350" t="114300" r="133350" b="172085"/>
                  <wp:wrapTight wrapText="bothSides">
                    <wp:wrapPolygon edited="0">
                      <wp:start x="-4800" y="-4991"/>
                      <wp:lineTo x="-5600" y="24123"/>
                      <wp:lineTo x="-2400" y="28282"/>
                      <wp:lineTo x="23200" y="28282"/>
                      <wp:lineTo x="26400" y="23291"/>
                      <wp:lineTo x="25600" y="-4991"/>
                      <wp:lineTo x="-4800" y="-4991"/>
                    </wp:wrapPolygon>
                  </wp:wrapTight>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456" t="3476" r="12447" b="90267"/>
                          <a:stretch/>
                        </pic:blipFill>
                        <pic:spPr bwMode="auto">
                          <a:xfrm>
                            <a:off x="0" y="0"/>
                            <a:ext cx="514350" cy="4946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5F68">
              <w:rPr>
                <w:rFonts w:ascii="Segoe UI Semilight" w:hAnsi="Segoe UI Semilight" w:cs="Segoe UI Semilight"/>
                <w:noProof w:val="0"/>
                <w:sz w:val="19"/>
                <w:szCs w:val="19"/>
              </w:rPr>
              <w:t>Economic</w:t>
            </w:r>
          </w:p>
        </w:tc>
        <w:tc>
          <w:tcPr>
            <w:tcW w:w="3148" w:type="dxa"/>
          </w:tcPr>
          <w:p w14:paraId="16D429C1" w14:textId="77777777" w:rsidR="00527BAC" w:rsidRPr="00265F68" w:rsidRDefault="00527BAC" w:rsidP="007E7CC1">
            <w:pPr>
              <w:pStyle w:val="TableText"/>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noProof w:val="0"/>
                <w:sz w:val="19"/>
                <w:szCs w:val="19"/>
              </w:rPr>
            </w:pPr>
            <w:r w:rsidRPr="00265F68">
              <w:rPr>
                <w:rFonts w:ascii="Segoe UI Semilight" w:hAnsi="Segoe UI Semilight" w:cs="Segoe UI Semilight"/>
                <w:noProof w:val="0"/>
                <w:sz w:val="19"/>
                <w:szCs w:val="19"/>
              </w:rPr>
              <w:t>Restore and retain businesses and employment and generate economic development opportunities for the community</w:t>
            </w:r>
          </w:p>
        </w:tc>
        <w:tc>
          <w:tcPr>
            <w:tcW w:w="4676" w:type="dxa"/>
          </w:tcPr>
          <w:p w14:paraId="64527E38"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Business Restoration, Retention, and Recruitment</w:t>
            </w:r>
          </w:p>
          <w:p w14:paraId="4BC11185"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Employment and Workforce Support</w:t>
            </w:r>
          </w:p>
          <w:p w14:paraId="48C9F9BA"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Business Recovery Centers</w:t>
            </w:r>
          </w:p>
        </w:tc>
      </w:tr>
      <w:tr w:rsidR="00527BAC" w:rsidRPr="00265F68" w14:paraId="7CF27452" w14:textId="77777777" w:rsidTr="007E7CC1">
        <w:tc>
          <w:tcPr>
            <w:cnfStyle w:val="001000000000" w:firstRow="0" w:lastRow="0" w:firstColumn="1" w:lastColumn="0" w:oddVBand="0" w:evenVBand="0" w:oddHBand="0" w:evenHBand="0" w:firstRowFirstColumn="0" w:firstRowLastColumn="0" w:lastRowFirstColumn="0" w:lastRowLastColumn="0"/>
            <w:tcW w:w="1536" w:type="dxa"/>
            <w:shd w:val="clear" w:color="auto" w:fill="auto"/>
          </w:tcPr>
          <w:p w14:paraId="0E03CC9D" w14:textId="77777777" w:rsidR="00527BAC" w:rsidRPr="00265F68" w:rsidRDefault="00527BAC" w:rsidP="007E7CC1">
            <w:pPr>
              <w:pStyle w:val="TableText"/>
              <w:rPr>
                <w:rFonts w:ascii="Segoe UI Semilight" w:hAnsi="Segoe UI Semilight" w:cs="Segoe UI Semilight"/>
                <w:noProof w:val="0"/>
                <w:sz w:val="19"/>
                <w:szCs w:val="19"/>
              </w:rPr>
            </w:pPr>
            <w:r w:rsidRPr="00265F68">
              <w:rPr>
                <w:rFonts w:ascii="Segoe UI Semilight" w:hAnsi="Segoe UI Semilight" w:cs="Segoe UI Semilight"/>
                <w:sz w:val="19"/>
                <w:szCs w:val="19"/>
              </w:rPr>
              <w:drawing>
                <wp:anchor distT="0" distB="0" distL="114300" distR="114300" simplePos="0" relativeHeight="251704320" behindDoc="0" locked="0" layoutInCell="1" allowOverlap="1" wp14:anchorId="1CE0D020" wp14:editId="779D1398">
                  <wp:simplePos x="0" y="0"/>
                  <wp:positionH relativeFrom="column">
                    <wp:posOffset>83820</wp:posOffset>
                  </wp:positionH>
                  <wp:positionV relativeFrom="paragraph">
                    <wp:posOffset>474345</wp:posOffset>
                  </wp:positionV>
                  <wp:extent cx="466725" cy="482600"/>
                  <wp:effectExtent l="133350" t="114300" r="123825" b="165100"/>
                  <wp:wrapSquare wrapText="bothSides"/>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548" t="2707" r="9657" b="90225"/>
                          <a:stretch/>
                        </pic:blipFill>
                        <pic:spPr bwMode="auto">
                          <a:xfrm>
                            <a:off x="0" y="0"/>
                            <a:ext cx="466725" cy="4826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5F68">
              <w:rPr>
                <w:rFonts w:ascii="Segoe UI Semilight" w:hAnsi="Segoe UI Semilight" w:cs="Segoe UI Semilight"/>
                <w:noProof w:val="0"/>
                <w:sz w:val="19"/>
                <w:szCs w:val="19"/>
              </w:rPr>
              <w:t>Health and Social Services</w:t>
            </w:r>
          </w:p>
        </w:tc>
        <w:tc>
          <w:tcPr>
            <w:tcW w:w="3148" w:type="dxa"/>
          </w:tcPr>
          <w:p w14:paraId="42CD61C0" w14:textId="77777777" w:rsidR="00527BAC" w:rsidRPr="00265F68" w:rsidRDefault="00527BAC" w:rsidP="007E7CC1">
            <w:pPr>
              <w:pStyle w:val="TableText"/>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noProof w:val="0"/>
                <w:sz w:val="19"/>
                <w:szCs w:val="19"/>
              </w:rPr>
            </w:pPr>
            <w:r w:rsidRPr="00265F68">
              <w:rPr>
                <w:rFonts w:ascii="Segoe UI Semilight" w:hAnsi="Segoe UI Semilight" w:cs="Segoe UI Semilight"/>
                <w:noProof w:val="0"/>
                <w:sz w:val="19"/>
                <w:szCs w:val="19"/>
              </w:rPr>
              <w:t>Restore health systems and provide social services to improve the well-being of individuals and families affected by the disaster</w:t>
            </w:r>
          </w:p>
        </w:tc>
        <w:tc>
          <w:tcPr>
            <w:tcW w:w="4676" w:type="dxa"/>
          </w:tcPr>
          <w:p w14:paraId="5C2BDDDD"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Donations and Volunteers</w:t>
            </w:r>
          </w:p>
          <w:p w14:paraId="19EB3C55"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Individual and Family Services</w:t>
            </w:r>
          </w:p>
          <w:p w14:paraId="70764292"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Public Health and Medical Services</w:t>
            </w:r>
          </w:p>
          <w:p w14:paraId="03E4D600"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Schools and Academic Institutions</w:t>
            </w:r>
          </w:p>
        </w:tc>
      </w:tr>
      <w:tr w:rsidR="00527BAC" w:rsidRPr="00265F68" w14:paraId="507BD2F9" w14:textId="77777777" w:rsidTr="007E7CC1">
        <w:tc>
          <w:tcPr>
            <w:cnfStyle w:val="001000000000" w:firstRow="0" w:lastRow="0" w:firstColumn="1" w:lastColumn="0" w:oddVBand="0" w:evenVBand="0" w:oddHBand="0" w:evenHBand="0" w:firstRowFirstColumn="0" w:firstRowLastColumn="0" w:lastRowFirstColumn="0" w:lastRowLastColumn="0"/>
            <w:tcW w:w="1536" w:type="dxa"/>
            <w:shd w:val="clear" w:color="auto" w:fill="auto"/>
          </w:tcPr>
          <w:p w14:paraId="7C656213" w14:textId="77777777" w:rsidR="00527BAC" w:rsidRPr="00265F68" w:rsidRDefault="00527BAC" w:rsidP="007E7CC1">
            <w:pPr>
              <w:pStyle w:val="TableText"/>
              <w:rPr>
                <w:rFonts w:ascii="Segoe UI Semilight" w:hAnsi="Segoe UI Semilight" w:cs="Segoe UI Semilight"/>
                <w:noProof w:val="0"/>
                <w:sz w:val="19"/>
                <w:szCs w:val="19"/>
              </w:rPr>
            </w:pPr>
            <w:r w:rsidRPr="00265F68">
              <w:rPr>
                <w:rFonts w:ascii="Segoe UI Semilight" w:hAnsi="Segoe UI Semilight" w:cs="Segoe UI Semilight"/>
                <w:sz w:val="19"/>
                <w:szCs w:val="19"/>
              </w:rPr>
              <w:drawing>
                <wp:anchor distT="0" distB="0" distL="114300" distR="114300" simplePos="0" relativeHeight="251708416" behindDoc="0" locked="0" layoutInCell="1" allowOverlap="1" wp14:anchorId="6005A25B" wp14:editId="53326BE0">
                  <wp:simplePos x="0" y="0"/>
                  <wp:positionH relativeFrom="column">
                    <wp:posOffset>78144</wp:posOffset>
                  </wp:positionH>
                  <wp:positionV relativeFrom="paragraph">
                    <wp:posOffset>325533</wp:posOffset>
                  </wp:positionV>
                  <wp:extent cx="523875" cy="439420"/>
                  <wp:effectExtent l="133350" t="114300" r="142875" b="151130"/>
                  <wp:wrapSquare wrapText="bothSides"/>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836" t="4309" b="88760"/>
                          <a:stretch/>
                        </pic:blipFill>
                        <pic:spPr bwMode="auto">
                          <a:xfrm>
                            <a:off x="0" y="0"/>
                            <a:ext cx="523875" cy="43942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5F68">
              <w:rPr>
                <w:rFonts w:ascii="Segoe UI Semilight" w:hAnsi="Segoe UI Semilight" w:cs="Segoe UI Semilight"/>
                <w:noProof w:val="0"/>
                <w:sz w:val="19"/>
                <w:szCs w:val="19"/>
              </w:rPr>
              <w:t>Housing</w:t>
            </w:r>
          </w:p>
        </w:tc>
        <w:tc>
          <w:tcPr>
            <w:tcW w:w="3148" w:type="dxa"/>
          </w:tcPr>
          <w:p w14:paraId="58706F82" w14:textId="77777777" w:rsidR="00527BAC" w:rsidRPr="00265F68" w:rsidRDefault="00527BAC" w:rsidP="007E7CC1">
            <w:pPr>
              <w:pStyle w:val="TableText"/>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noProof w:val="0"/>
                <w:sz w:val="19"/>
                <w:szCs w:val="19"/>
              </w:rPr>
            </w:pPr>
            <w:r w:rsidRPr="00265F68">
              <w:rPr>
                <w:rFonts w:ascii="Segoe UI Semilight" w:hAnsi="Segoe UI Semilight" w:cs="Segoe UI Semilight"/>
                <w:noProof w:val="0"/>
                <w:sz w:val="19"/>
                <w:szCs w:val="19"/>
              </w:rPr>
              <w:t>Develop strategies for realistic, accessible, and affordable temporary and long-term housing options for those displaced from their homes</w:t>
            </w:r>
          </w:p>
        </w:tc>
        <w:tc>
          <w:tcPr>
            <w:tcW w:w="4676" w:type="dxa"/>
          </w:tcPr>
          <w:p w14:paraId="6C72AAC3"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Housing Availability and Needs Assessment</w:t>
            </w:r>
          </w:p>
          <w:p w14:paraId="060DE132"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Short-term Housing</w:t>
            </w:r>
          </w:p>
          <w:p w14:paraId="5D84F36F"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Long-term Housing</w:t>
            </w:r>
          </w:p>
        </w:tc>
      </w:tr>
      <w:tr w:rsidR="00527BAC" w:rsidRPr="00265F68" w14:paraId="0029D17B" w14:textId="77777777" w:rsidTr="007E7CC1">
        <w:tc>
          <w:tcPr>
            <w:cnfStyle w:val="001000000000" w:firstRow="0" w:lastRow="0" w:firstColumn="1" w:lastColumn="0" w:oddVBand="0" w:evenVBand="0" w:oddHBand="0" w:evenHBand="0" w:firstRowFirstColumn="0" w:firstRowLastColumn="0" w:lastRowFirstColumn="0" w:lastRowLastColumn="0"/>
            <w:tcW w:w="1536" w:type="dxa"/>
            <w:shd w:val="clear" w:color="auto" w:fill="auto"/>
          </w:tcPr>
          <w:p w14:paraId="395978A5" w14:textId="77777777" w:rsidR="00527BAC" w:rsidRPr="00265F68" w:rsidRDefault="00527BAC" w:rsidP="007E7CC1">
            <w:pPr>
              <w:pStyle w:val="TableText"/>
              <w:rPr>
                <w:rFonts w:ascii="Segoe UI Semilight" w:hAnsi="Segoe UI Semilight" w:cs="Segoe UI Semilight"/>
                <w:noProof w:val="0"/>
                <w:sz w:val="19"/>
                <w:szCs w:val="19"/>
              </w:rPr>
            </w:pPr>
            <w:r w:rsidRPr="00265F68">
              <w:rPr>
                <w:rFonts w:ascii="Segoe UI Semilight" w:hAnsi="Segoe UI Semilight" w:cs="Segoe UI Semilight"/>
                <w:sz w:val="19"/>
                <w:szCs w:val="19"/>
              </w:rPr>
              <w:drawing>
                <wp:anchor distT="0" distB="0" distL="114300" distR="114300" simplePos="0" relativeHeight="251707392" behindDoc="0" locked="0" layoutInCell="1" allowOverlap="1" wp14:anchorId="50616304" wp14:editId="432066D8">
                  <wp:simplePos x="0" y="0"/>
                  <wp:positionH relativeFrom="column">
                    <wp:posOffset>64770</wp:posOffset>
                  </wp:positionH>
                  <wp:positionV relativeFrom="paragraph">
                    <wp:posOffset>332740</wp:posOffset>
                  </wp:positionV>
                  <wp:extent cx="533400" cy="426720"/>
                  <wp:effectExtent l="133350" t="114300" r="152400" b="16383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3" cstate="print">
                            <a:grayscl/>
                            <a:extLst>
                              <a:ext uri="{28A0092B-C50C-407E-A947-70E740481C1C}">
                                <a14:useLocalDpi xmlns:a14="http://schemas.microsoft.com/office/drawing/2010/main" val="0"/>
                              </a:ext>
                            </a:extLst>
                          </a:blip>
                          <a:srcRect t="3748" r="7311" b="89468"/>
                          <a:stretch/>
                        </pic:blipFill>
                        <pic:spPr bwMode="auto">
                          <a:xfrm>
                            <a:off x="0" y="0"/>
                            <a:ext cx="533400" cy="42672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5F68">
              <w:rPr>
                <w:rFonts w:ascii="Segoe UI Semilight" w:hAnsi="Segoe UI Semilight" w:cs="Segoe UI Semilight"/>
                <w:noProof w:val="0"/>
                <w:sz w:val="19"/>
                <w:szCs w:val="19"/>
              </w:rPr>
              <w:t>Infrastructure</w:t>
            </w:r>
          </w:p>
        </w:tc>
        <w:tc>
          <w:tcPr>
            <w:tcW w:w="3148" w:type="dxa"/>
          </w:tcPr>
          <w:p w14:paraId="387611C8" w14:textId="77777777" w:rsidR="00527BAC" w:rsidRPr="00265F68" w:rsidRDefault="00527BAC" w:rsidP="007E7CC1">
            <w:pPr>
              <w:pStyle w:val="TableText"/>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noProof w:val="0"/>
                <w:sz w:val="19"/>
                <w:szCs w:val="19"/>
              </w:rPr>
            </w:pPr>
            <w:r w:rsidRPr="00265F68">
              <w:rPr>
                <w:rFonts w:ascii="Segoe UI Semilight" w:hAnsi="Segoe UI Semilight" w:cs="Segoe UI Semilight"/>
                <w:noProof w:val="0"/>
                <w:sz w:val="19"/>
                <w:szCs w:val="19"/>
              </w:rPr>
              <w:t>Repair and restore infrastructure and essential services and improve resiliency of infrastructure systems to future disasters</w:t>
            </w:r>
          </w:p>
        </w:tc>
        <w:tc>
          <w:tcPr>
            <w:tcW w:w="4676" w:type="dxa"/>
          </w:tcPr>
          <w:p w14:paraId="2494F635"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Damage Assessment</w:t>
            </w:r>
          </w:p>
          <w:p w14:paraId="01B60CD9"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Debris Management</w:t>
            </w:r>
          </w:p>
          <w:p w14:paraId="4017A026"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Utility Restoration</w:t>
            </w:r>
          </w:p>
          <w:p w14:paraId="656797F0"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Transportation Restoration</w:t>
            </w:r>
          </w:p>
          <w:p w14:paraId="523CC3A1"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Public Facility Repair</w:t>
            </w:r>
          </w:p>
        </w:tc>
      </w:tr>
      <w:tr w:rsidR="00527BAC" w:rsidRPr="00265F68" w14:paraId="28AB8D28" w14:textId="77777777" w:rsidTr="007E7CC1">
        <w:tc>
          <w:tcPr>
            <w:cnfStyle w:val="001000000000" w:firstRow="0" w:lastRow="0" w:firstColumn="1" w:lastColumn="0" w:oddVBand="0" w:evenVBand="0" w:oddHBand="0" w:evenHBand="0" w:firstRowFirstColumn="0" w:firstRowLastColumn="0" w:lastRowFirstColumn="0" w:lastRowLastColumn="0"/>
            <w:tcW w:w="1536" w:type="dxa"/>
            <w:shd w:val="clear" w:color="auto" w:fill="auto"/>
          </w:tcPr>
          <w:p w14:paraId="5F5614ED" w14:textId="77777777" w:rsidR="00527BAC" w:rsidRPr="00265F68" w:rsidRDefault="00527BAC" w:rsidP="007E7CC1">
            <w:pPr>
              <w:pStyle w:val="TableText"/>
              <w:rPr>
                <w:rFonts w:ascii="Segoe UI Semilight" w:hAnsi="Segoe UI Semilight" w:cs="Segoe UI Semilight"/>
                <w:noProof w:val="0"/>
                <w:sz w:val="19"/>
                <w:szCs w:val="19"/>
              </w:rPr>
            </w:pPr>
            <w:r w:rsidRPr="00265F68">
              <w:rPr>
                <w:rFonts w:ascii="Segoe UI Semilight" w:hAnsi="Segoe UI Semilight" w:cs="Segoe UI Semilight"/>
                <w:sz w:val="19"/>
                <w:szCs w:val="19"/>
              </w:rPr>
              <w:drawing>
                <wp:anchor distT="0" distB="0" distL="114300" distR="114300" simplePos="0" relativeHeight="251706368" behindDoc="0" locked="0" layoutInCell="1" allowOverlap="1" wp14:anchorId="4D1656DE" wp14:editId="6D0F59CA">
                  <wp:simplePos x="0" y="0"/>
                  <wp:positionH relativeFrom="column">
                    <wp:posOffset>60960</wp:posOffset>
                  </wp:positionH>
                  <wp:positionV relativeFrom="paragraph">
                    <wp:posOffset>695325</wp:posOffset>
                  </wp:positionV>
                  <wp:extent cx="514985" cy="441325"/>
                  <wp:effectExtent l="132080" t="115570" r="131445" b="1695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636" r="-5791" b="89055"/>
                          <a:stretch/>
                        </pic:blipFill>
                        <pic:spPr bwMode="auto">
                          <a:xfrm rot="16200000">
                            <a:off x="0" y="0"/>
                            <a:ext cx="514985" cy="4413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5F68">
              <w:rPr>
                <w:rFonts w:ascii="Segoe UI Semilight" w:hAnsi="Segoe UI Semilight" w:cs="Segoe UI Semilight"/>
                <w:noProof w:val="0"/>
                <w:sz w:val="19"/>
                <w:szCs w:val="19"/>
              </w:rPr>
              <w:t>Land Use Planning and Development</w:t>
            </w:r>
          </w:p>
        </w:tc>
        <w:tc>
          <w:tcPr>
            <w:tcW w:w="3148" w:type="dxa"/>
          </w:tcPr>
          <w:p w14:paraId="046DBF9D" w14:textId="77777777" w:rsidR="00527BAC" w:rsidRPr="00265F68" w:rsidRDefault="00527BAC" w:rsidP="007E7CC1">
            <w:pPr>
              <w:pStyle w:val="TableText"/>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noProof w:val="0"/>
                <w:sz w:val="19"/>
                <w:szCs w:val="19"/>
              </w:rPr>
            </w:pPr>
            <w:r w:rsidRPr="00265F68">
              <w:rPr>
                <w:rFonts w:ascii="Segoe UI Semilight" w:hAnsi="Segoe UI Semilight" w:cs="Segoe UI Semilight"/>
                <w:noProof w:val="0"/>
                <w:sz w:val="19"/>
                <w:szCs w:val="19"/>
              </w:rPr>
              <w:t>Oversee repairs, rebuilding, and reconstruction of homes, businesses, and community assets and engage the community in developing long-term recovery strategies that improve community resilience</w:t>
            </w:r>
          </w:p>
        </w:tc>
        <w:tc>
          <w:tcPr>
            <w:tcW w:w="4676" w:type="dxa"/>
          </w:tcPr>
          <w:p w14:paraId="015CA109"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Damage Assessment</w:t>
            </w:r>
          </w:p>
          <w:p w14:paraId="599A962F"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Inspections and Permitting</w:t>
            </w:r>
          </w:p>
          <w:p w14:paraId="1A806098"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Community Engagement and Long-term Planning</w:t>
            </w:r>
          </w:p>
          <w:p w14:paraId="4A066C27"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Historic Preservation</w:t>
            </w:r>
          </w:p>
          <w:p w14:paraId="736FF233"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Hazard Mitigation</w:t>
            </w:r>
          </w:p>
        </w:tc>
      </w:tr>
      <w:tr w:rsidR="00527BAC" w:rsidRPr="00265F68" w14:paraId="1BF89DD5" w14:textId="77777777" w:rsidTr="007E7CC1">
        <w:tc>
          <w:tcPr>
            <w:cnfStyle w:val="001000000000" w:firstRow="0" w:lastRow="0" w:firstColumn="1" w:lastColumn="0" w:oddVBand="0" w:evenVBand="0" w:oddHBand="0" w:evenHBand="0" w:firstRowFirstColumn="0" w:firstRowLastColumn="0" w:lastRowFirstColumn="0" w:lastRowLastColumn="0"/>
            <w:tcW w:w="1536" w:type="dxa"/>
            <w:shd w:val="clear" w:color="auto" w:fill="auto"/>
          </w:tcPr>
          <w:p w14:paraId="58531078" w14:textId="77777777" w:rsidR="00527BAC" w:rsidRPr="00265F68" w:rsidRDefault="00527BAC" w:rsidP="007E7CC1">
            <w:pPr>
              <w:pStyle w:val="TableText"/>
              <w:rPr>
                <w:rFonts w:ascii="Segoe UI Semilight" w:hAnsi="Segoe UI Semilight" w:cs="Segoe UI Semilight"/>
                <w:noProof w:val="0"/>
                <w:sz w:val="19"/>
                <w:szCs w:val="19"/>
              </w:rPr>
            </w:pPr>
            <w:r w:rsidRPr="00265F68">
              <w:rPr>
                <w:rFonts w:ascii="Segoe UI Semilight" w:hAnsi="Segoe UI Semilight" w:cs="Segoe UI Semilight"/>
                <w:sz w:val="19"/>
                <w:szCs w:val="19"/>
              </w:rPr>
              <w:drawing>
                <wp:anchor distT="0" distB="0" distL="114300" distR="114300" simplePos="0" relativeHeight="251705344" behindDoc="0" locked="0" layoutInCell="1" allowOverlap="1" wp14:anchorId="00F47DBE" wp14:editId="3E88901B">
                  <wp:simplePos x="0" y="0"/>
                  <wp:positionH relativeFrom="column">
                    <wp:posOffset>64770</wp:posOffset>
                  </wp:positionH>
                  <wp:positionV relativeFrom="paragraph">
                    <wp:posOffset>635635</wp:posOffset>
                  </wp:positionV>
                  <wp:extent cx="552450" cy="352425"/>
                  <wp:effectExtent l="133350" t="114300" r="152400" b="161925"/>
                  <wp:wrapSquare wrapText="bothSides"/>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4192" t="2530" r="4018" b="93277"/>
                          <a:stretch/>
                        </pic:blipFill>
                        <pic:spPr bwMode="auto">
                          <a:xfrm>
                            <a:off x="0" y="0"/>
                            <a:ext cx="552450" cy="3524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5F68">
              <w:rPr>
                <w:rFonts w:ascii="Segoe UI Semilight" w:hAnsi="Segoe UI Semilight" w:cs="Segoe UI Semilight"/>
                <w:noProof w:val="0"/>
                <w:sz w:val="19"/>
                <w:szCs w:val="19"/>
              </w:rPr>
              <w:t>Natural and Cultural Resources</w:t>
            </w:r>
          </w:p>
        </w:tc>
        <w:tc>
          <w:tcPr>
            <w:tcW w:w="3148" w:type="dxa"/>
          </w:tcPr>
          <w:p w14:paraId="05ABBCBD" w14:textId="77777777" w:rsidR="00527BAC" w:rsidRPr="00265F68" w:rsidRDefault="00527BAC" w:rsidP="007E7CC1">
            <w:pPr>
              <w:pStyle w:val="TableText"/>
              <w:cnfStyle w:val="000000000000" w:firstRow="0" w:lastRow="0" w:firstColumn="0" w:lastColumn="0" w:oddVBand="0" w:evenVBand="0" w:oddHBand="0" w:evenHBand="0" w:firstRowFirstColumn="0" w:firstRowLastColumn="0" w:lastRowFirstColumn="0" w:lastRowLastColumn="0"/>
              <w:rPr>
                <w:rFonts w:ascii="Segoe UI Semilight" w:hAnsi="Segoe UI Semilight" w:cs="Segoe UI Semilight"/>
                <w:noProof w:val="0"/>
                <w:sz w:val="19"/>
                <w:szCs w:val="19"/>
              </w:rPr>
            </w:pPr>
            <w:r w:rsidRPr="00265F68">
              <w:rPr>
                <w:rFonts w:ascii="Segoe UI Semilight" w:hAnsi="Segoe UI Semilight" w:cs="Segoe UI Semilight"/>
                <w:noProof w:val="0"/>
                <w:sz w:val="19"/>
                <w:szCs w:val="19"/>
              </w:rPr>
              <w:t xml:space="preserve">Restore natural areas and cultural assets to their pre-disaster condition and improve resiliency to future disasters </w:t>
            </w:r>
          </w:p>
        </w:tc>
        <w:tc>
          <w:tcPr>
            <w:tcW w:w="4676" w:type="dxa"/>
          </w:tcPr>
          <w:p w14:paraId="28745CC7"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Environmental Remediation and Restoration</w:t>
            </w:r>
          </w:p>
          <w:p w14:paraId="13180807" w14:textId="77777777" w:rsidR="00527BAC" w:rsidRPr="00265F68" w:rsidRDefault="00527BAC" w:rsidP="00527BAC">
            <w:pPr>
              <w:pStyle w:val="TableBullet"/>
              <w:numPr>
                <w:ilvl w:val="0"/>
                <w:numId w:val="15"/>
              </w:numPr>
              <w:cnfStyle w:val="000000000000" w:firstRow="0" w:lastRow="0" w:firstColumn="0" w:lastColumn="0" w:oddVBand="0" w:evenVBand="0" w:oddHBand="0" w:evenHBand="0" w:firstRowFirstColumn="0" w:firstRowLastColumn="0" w:lastRowFirstColumn="0" w:lastRowLastColumn="0"/>
              <w:rPr>
                <w:rFonts w:cs="Segoe UI Semilight"/>
              </w:rPr>
            </w:pPr>
            <w:r w:rsidRPr="00265F68">
              <w:rPr>
                <w:rFonts w:cs="Segoe UI Semilight"/>
              </w:rPr>
              <w:t>Community Arts and Recreation</w:t>
            </w:r>
          </w:p>
        </w:tc>
      </w:tr>
    </w:tbl>
    <w:p w14:paraId="02BED52F" w14:textId="77777777" w:rsidR="00F80C3A" w:rsidRPr="00265F68" w:rsidRDefault="00F80C3A" w:rsidP="00F80C3A"/>
    <w:p w14:paraId="78E1CE85" w14:textId="77777777" w:rsidR="007D647D" w:rsidRPr="00265F68" w:rsidRDefault="00F80C3A" w:rsidP="007D647D">
      <w:pPr>
        <w:pStyle w:val="Blank"/>
      </w:pPr>
      <w:r w:rsidRPr="00265F68">
        <w:br w:type="page"/>
      </w:r>
    </w:p>
    <w:p w14:paraId="2861C45C" w14:textId="77777777" w:rsidR="007D647D" w:rsidRPr="00265F68" w:rsidRDefault="007D647D" w:rsidP="007D647D">
      <w:pPr>
        <w:pStyle w:val="Blank"/>
      </w:pPr>
    </w:p>
    <w:p w14:paraId="41EC15DB" w14:textId="09BCBB15" w:rsidR="007D647D" w:rsidRPr="00265F68" w:rsidRDefault="007D647D" w:rsidP="007D647D">
      <w:pPr>
        <w:pStyle w:val="Blank"/>
      </w:pPr>
      <w:r w:rsidRPr="00265F68">
        <w:t>This page intentionally left blank.</w:t>
      </w:r>
    </w:p>
    <w:p w14:paraId="31C5D785" w14:textId="77777777" w:rsidR="00F80C3A" w:rsidRPr="00265F68" w:rsidRDefault="00F80C3A">
      <w:pPr>
        <w:suppressAutoHyphens w:val="0"/>
        <w:rPr>
          <w:rFonts w:ascii="Century Gothic" w:hAnsi="Century Gothic"/>
          <w:b/>
          <w:color w:val="005288"/>
          <w:spacing w:val="40"/>
          <w:sz w:val="40"/>
          <w:szCs w:val="40"/>
        </w:rPr>
      </w:pPr>
    </w:p>
    <w:p w14:paraId="04BAEA8B" w14:textId="77777777" w:rsidR="007D647D" w:rsidRPr="00265F68" w:rsidRDefault="007D647D" w:rsidP="002852A4">
      <w:pPr>
        <w:pStyle w:val="Heading9"/>
        <w:sectPr w:rsidR="007D647D" w:rsidRPr="00265F68" w:rsidSect="001743A5">
          <w:footerReference w:type="even" r:id="rId26"/>
          <w:footerReference w:type="default" r:id="rId27"/>
          <w:headerReference w:type="first" r:id="rId28"/>
          <w:pgSz w:w="12240" w:h="15840" w:code="1"/>
          <w:pgMar w:top="1440" w:right="1440" w:bottom="1440" w:left="1440" w:header="720" w:footer="720" w:gutter="0"/>
          <w:pgNumType w:start="1" w:chapStyle="9"/>
          <w:cols w:space="720"/>
          <w:docGrid w:linePitch="360"/>
        </w:sectPr>
      </w:pPr>
    </w:p>
    <w:p w14:paraId="5C7773C6" w14:textId="0D3D1545" w:rsidR="00E33587" w:rsidRPr="00265F68" w:rsidRDefault="000C593B" w:rsidP="002852A4">
      <w:pPr>
        <w:pStyle w:val="Heading9"/>
      </w:pPr>
      <w:bookmarkStart w:id="110" w:name="_Toc29296167"/>
      <w:r w:rsidRPr="00265F68">
        <w:t>Core Capabilities</w:t>
      </w:r>
      <w:bookmarkEnd w:id="110"/>
    </w:p>
    <w:p w14:paraId="3169A342" w14:textId="2BA4B54D" w:rsidR="001F743C" w:rsidRPr="00265F68" w:rsidRDefault="000C593B" w:rsidP="002852A4">
      <w:pPr>
        <w:pStyle w:val="FakeHeading2"/>
      </w:pPr>
      <w:bookmarkStart w:id="111" w:name="_Toc244059797"/>
      <w:bookmarkStart w:id="112" w:name="_Toc335401359"/>
      <w:bookmarkStart w:id="113" w:name="_Toc473552445"/>
      <w:bookmarkStart w:id="114" w:name="_Toc22978730"/>
      <w:bookmarkStart w:id="115" w:name="_Toc22979068"/>
      <w:bookmarkStart w:id="116" w:name="_Toc335401367"/>
      <w:bookmarkEnd w:id="104"/>
      <w:bookmarkEnd w:id="105"/>
      <w:bookmarkEnd w:id="106"/>
      <w:bookmarkEnd w:id="107"/>
      <w:bookmarkEnd w:id="108"/>
      <w:r w:rsidRPr="00265F68">
        <w:t>C</w:t>
      </w:r>
      <w:r w:rsidR="001F743C" w:rsidRPr="00265F68">
        <w:t>apabilities-</w:t>
      </w:r>
      <w:r w:rsidR="00CB1988" w:rsidRPr="00265F68">
        <w:t>b</w:t>
      </w:r>
      <w:r w:rsidR="001F743C" w:rsidRPr="00265F68">
        <w:t>ased Planning</w:t>
      </w:r>
      <w:bookmarkEnd w:id="111"/>
      <w:bookmarkEnd w:id="112"/>
      <w:bookmarkEnd w:id="113"/>
      <w:bookmarkEnd w:id="114"/>
      <w:bookmarkEnd w:id="115"/>
    </w:p>
    <w:p w14:paraId="391823D9" w14:textId="48841BB4" w:rsidR="001F743C" w:rsidRPr="00265F68" w:rsidRDefault="00AD1E5B" w:rsidP="0018614B">
      <w:pPr>
        <w:pStyle w:val="BodyText"/>
      </w:pPr>
      <w:r w:rsidRPr="00265F68">
        <w:t>Capabilities-based planning is defined as planning, under uncertainty, to build capabilities suitable for a wide range of threats and hazards while working within an economic framework that necessitates prioritization and choice. Because it can never be determined with 100</w:t>
      </w:r>
      <w:r w:rsidR="0077066D" w:rsidRPr="00265F68">
        <w:t>-percent</w:t>
      </w:r>
      <w:r w:rsidRPr="00265F68">
        <w:t xml:space="preserve"> accuracy what threat or hazard will occur, it is important to build capabilities that can be applied to a wide variety of incidents. As such, capabilities-based planning is all-hazards planning that identifies a baseline assessment of preparedness and security efforts. An assessment of this kind is necessary to begin any long-term exercise strategy. This determines where current capabilities stand against the core capabilities and identifies gaps in capabilities. The approach focuses efforts on identifying and developing the capabilities from the core capabilities to perform the critical tasks at the protection and response operations level.</w:t>
      </w:r>
    </w:p>
    <w:p w14:paraId="6CFCD147" w14:textId="77777777" w:rsidR="00AD1E5B" w:rsidRPr="00265F68" w:rsidRDefault="00AD1E5B" w:rsidP="002852A4">
      <w:pPr>
        <w:pStyle w:val="FakeHeading2"/>
      </w:pPr>
      <w:bookmarkStart w:id="117" w:name="_Toc244059798"/>
      <w:bookmarkStart w:id="118" w:name="_Toc335401360"/>
      <w:bookmarkStart w:id="119" w:name="_Toc473706793"/>
      <w:bookmarkStart w:id="120" w:name="_Toc22978731"/>
      <w:bookmarkStart w:id="121" w:name="_Toc22979069"/>
      <w:r w:rsidRPr="00265F68">
        <w:t>Presidential Policy Directive 8: National Preparedness (PPD-8)</w:t>
      </w:r>
      <w:bookmarkEnd w:id="117"/>
      <w:r w:rsidRPr="00265F68">
        <w:rPr>
          <w:rStyle w:val="FootnoteReference"/>
        </w:rPr>
        <w:footnoteReference w:id="1"/>
      </w:r>
      <w:bookmarkEnd w:id="118"/>
      <w:bookmarkEnd w:id="119"/>
      <w:bookmarkEnd w:id="120"/>
      <w:bookmarkEnd w:id="121"/>
    </w:p>
    <w:p w14:paraId="39F57652" w14:textId="2C77F240" w:rsidR="00AD1E5B" w:rsidRPr="00265F68" w:rsidRDefault="00AD1E5B" w:rsidP="002852A4">
      <w:pPr>
        <w:pStyle w:val="BodyText"/>
      </w:pPr>
      <w:r w:rsidRPr="00265F68">
        <w:t>National preparedness is aimed at strengthening the security and resilience of the Nation by preparing for the full range of 21st</w:t>
      </w:r>
      <w:r w:rsidR="0077066D" w:rsidRPr="00265F68">
        <w:t>-</w:t>
      </w:r>
      <w:r w:rsidRPr="00265F68">
        <w:t>century risks that threaten national security, including weapons of mass destruction, cyber-attacks, terrorism, pandemics, transnational threats, and catastrophic natural disasters.</w:t>
      </w:r>
    </w:p>
    <w:p w14:paraId="18C9066D" w14:textId="77777777" w:rsidR="00AD1E5B" w:rsidRPr="00265F68" w:rsidRDefault="00AD1E5B" w:rsidP="002852A4">
      <w:pPr>
        <w:pStyle w:val="BodyText"/>
      </w:pPr>
    </w:p>
    <w:p w14:paraId="2A0614DF" w14:textId="4F1669E5" w:rsidR="00AD1E5B" w:rsidRPr="00265F68" w:rsidRDefault="00AD1E5B" w:rsidP="002852A4">
      <w:pPr>
        <w:pStyle w:val="BodyText"/>
      </w:pPr>
      <w:bookmarkStart w:id="122" w:name="_Toc244059799"/>
      <w:bookmarkStart w:id="123" w:name="_Toc473552447"/>
      <w:bookmarkStart w:id="124" w:name="_Toc335401361"/>
      <w:r w:rsidRPr="00265F68">
        <w:t xml:space="preserve">National preparedness is a shared responsibility. As such, PPD-8 is designed to facilitate an integrated, all-of-nation/whole community, capabilities-based approach to preparedness. Involving </w:t>
      </w:r>
      <w:r w:rsidR="0077066D" w:rsidRPr="00265F68">
        <w:t xml:space="preserve">federal </w:t>
      </w:r>
      <w:r w:rsidRPr="00265F68">
        <w:t>partners; state, local, and tribal leaders; the private sector; nongovernmental organizations; faith-based and community organizations; and most importantly the general public is vital to keeping people and communities safe and preventing the loss of life and property when disasters strike.</w:t>
      </w:r>
    </w:p>
    <w:p w14:paraId="465B893A" w14:textId="77777777" w:rsidR="00AD1E5B" w:rsidRPr="00265F68" w:rsidRDefault="00AD1E5B" w:rsidP="002852A4">
      <w:pPr>
        <w:pStyle w:val="BodyText"/>
      </w:pPr>
    </w:p>
    <w:p w14:paraId="40AC4439" w14:textId="482888D4" w:rsidR="00AD1E5B" w:rsidRPr="00265F68" w:rsidRDefault="00AD1E5B" w:rsidP="002852A4">
      <w:pPr>
        <w:pStyle w:val="BodyText"/>
      </w:pPr>
      <w:r w:rsidRPr="00265F68">
        <w:t>Implementation of PPD-8 requires extensive outreach, collaboration, and input from stakeholders at all levels of government, the private and nonprofit sectors, and the public.</w:t>
      </w:r>
    </w:p>
    <w:p w14:paraId="2BC2037E" w14:textId="77777777" w:rsidR="00AD1E5B" w:rsidRPr="00265F68" w:rsidRDefault="00AD1E5B" w:rsidP="002852A4">
      <w:pPr>
        <w:pStyle w:val="BodyText"/>
      </w:pPr>
    </w:p>
    <w:p w14:paraId="4D0CC8DF" w14:textId="0E53BF49" w:rsidR="00AD1E5B" w:rsidRPr="00265F68" w:rsidRDefault="0077066D" w:rsidP="002852A4">
      <w:pPr>
        <w:pStyle w:val="BodyText"/>
      </w:pPr>
      <w:r w:rsidRPr="00265F68">
        <w:t xml:space="preserve">The Federal Emergency Management Agency </w:t>
      </w:r>
      <w:r w:rsidR="00AD1E5B" w:rsidRPr="00265F68">
        <w:t xml:space="preserve">will coordinate closely with </w:t>
      </w:r>
      <w:r w:rsidRPr="00265F68">
        <w:t xml:space="preserve">its </w:t>
      </w:r>
      <w:r w:rsidR="00AD1E5B" w:rsidRPr="00265F68">
        <w:t>partners throughout the homeland security and emergency management community, the private and nonprofit sectors, and the public to implement requirements included in PPD-8.</w:t>
      </w:r>
    </w:p>
    <w:p w14:paraId="7E82F384" w14:textId="77777777" w:rsidR="00AD1E5B" w:rsidRPr="00265F68" w:rsidRDefault="00AD1E5B" w:rsidP="002852A4">
      <w:pPr>
        <w:pStyle w:val="BodyText"/>
      </w:pPr>
    </w:p>
    <w:p w14:paraId="00C50D5D" w14:textId="77777777" w:rsidR="00AD1E5B" w:rsidRPr="00265F68" w:rsidRDefault="00AD1E5B" w:rsidP="002852A4">
      <w:pPr>
        <w:pStyle w:val="BodyText"/>
      </w:pPr>
      <w:r w:rsidRPr="00265F68">
        <w:t>PPD-8 sets a strategic vision for national preparedness using a comprehensive approach to preparedness. These include the following:</w:t>
      </w:r>
    </w:p>
    <w:p w14:paraId="229E4662" w14:textId="77777777" w:rsidR="00AD1E5B" w:rsidRPr="00265F68" w:rsidRDefault="00AD1E5B" w:rsidP="00265F68">
      <w:pPr>
        <w:pStyle w:val="Bullet"/>
        <w:numPr>
          <w:ilvl w:val="0"/>
          <w:numId w:val="30"/>
        </w:numPr>
      </w:pPr>
      <w:r w:rsidRPr="00265F68">
        <w:t xml:space="preserve">National Preparedness Goal </w:t>
      </w:r>
    </w:p>
    <w:p w14:paraId="2CFEEDC7" w14:textId="77777777" w:rsidR="00AD1E5B" w:rsidRPr="00265F68" w:rsidRDefault="00AD1E5B" w:rsidP="00265F68">
      <w:pPr>
        <w:pStyle w:val="Bullet"/>
        <w:numPr>
          <w:ilvl w:val="0"/>
          <w:numId w:val="30"/>
        </w:numPr>
      </w:pPr>
      <w:r w:rsidRPr="00265F68">
        <w:t>National Preparedness System</w:t>
      </w:r>
    </w:p>
    <w:p w14:paraId="4AF4B7E8" w14:textId="77777777" w:rsidR="00AD1E5B" w:rsidRPr="00265F68" w:rsidRDefault="00AD1E5B" w:rsidP="00265F68">
      <w:pPr>
        <w:pStyle w:val="Bullet"/>
        <w:numPr>
          <w:ilvl w:val="0"/>
          <w:numId w:val="30"/>
        </w:numPr>
      </w:pPr>
      <w:r w:rsidRPr="00265F68">
        <w:t>Campaign to Build and Sustain Preparedness</w:t>
      </w:r>
    </w:p>
    <w:p w14:paraId="294021DA" w14:textId="77777777" w:rsidR="00AD1E5B" w:rsidRPr="00265F68" w:rsidRDefault="00AD1E5B" w:rsidP="00265F68">
      <w:pPr>
        <w:pStyle w:val="Bullet"/>
        <w:numPr>
          <w:ilvl w:val="0"/>
          <w:numId w:val="30"/>
        </w:numPr>
      </w:pPr>
      <w:r w:rsidRPr="00265F68">
        <w:t xml:space="preserve">National Preparedness Report </w:t>
      </w:r>
    </w:p>
    <w:p w14:paraId="76D69CE0" w14:textId="77777777" w:rsidR="00AD1E5B" w:rsidRPr="00265F68" w:rsidRDefault="00AD1E5B" w:rsidP="002852A4">
      <w:pPr>
        <w:pStyle w:val="FakeHeading2"/>
      </w:pPr>
      <w:bookmarkStart w:id="125" w:name="_Toc473706794"/>
      <w:bookmarkStart w:id="126" w:name="_Toc22978732"/>
      <w:bookmarkStart w:id="127" w:name="_Toc22979070"/>
      <w:bookmarkStart w:id="128" w:name="_Toc335401362"/>
      <w:bookmarkStart w:id="129" w:name="_Toc473552448"/>
      <w:bookmarkEnd w:id="122"/>
      <w:bookmarkEnd w:id="123"/>
      <w:bookmarkEnd w:id="124"/>
      <w:r w:rsidRPr="00265F68">
        <w:t>National Preparedness Goal</w:t>
      </w:r>
      <w:bookmarkEnd w:id="125"/>
      <w:bookmarkEnd w:id="126"/>
      <w:bookmarkEnd w:id="127"/>
      <w:r w:rsidRPr="00265F68">
        <w:t xml:space="preserve"> </w:t>
      </w:r>
    </w:p>
    <w:p w14:paraId="224D2AFF" w14:textId="02049417" w:rsidR="00AD1E5B" w:rsidRPr="00265F68" w:rsidRDefault="00AD1E5B" w:rsidP="002852A4">
      <w:pPr>
        <w:pStyle w:val="BodyText"/>
      </w:pPr>
      <w:r w:rsidRPr="00265F68">
        <w:t>PPD-8 calls for development and maintenance of the National Preparedness Goal, defining the core capabilities necessary to prepare for the specific types of incidents posing the greatest risk to the security of the Nation. The Goal establishes concrete, measurable, prioritized objectives to mitigate specific threats and vulnerabilities—including regional variations of risk—and emphasize</w:t>
      </w:r>
      <w:r w:rsidR="0077066D" w:rsidRPr="00265F68">
        <w:t>s</w:t>
      </w:r>
      <w:r w:rsidRPr="00265F68">
        <w:t xml:space="preserve"> actions intended to achieve an integrated, layered, accessible, and all-of-nation/whole community preparedness approach while optimizing use of available resources.</w:t>
      </w:r>
    </w:p>
    <w:p w14:paraId="1A7378B8" w14:textId="77777777" w:rsidR="00AD1E5B" w:rsidRPr="00265F68" w:rsidRDefault="00AD1E5B" w:rsidP="002852A4">
      <w:pPr>
        <w:pStyle w:val="FakeHeading2"/>
      </w:pPr>
      <w:bookmarkStart w:id="130" w:name="_Toc335401365"/>
      <w:bookmarkStart w:id="131" w:name="_Toc473706798"/>
      <w:bookmarkStart w:id="132" w:name="_Toc22978733"/>
      <w:bookmarkStart w:id="133" w:name="_Toc22979071"/>
      <w:bookmarkEnd w:id="128"/>
      <w:bookmarkEnd w:id="129"/>
      <w:r w:rsidRPr="00265F68">
        <w:t>Core Capabilities</w:t>
      </w:r>
      <w:bookmarkEnd w:id="130"/>
      <w:bookmarkEnd w:id="131"/>
      <w:bookmarkEnd w:id="132"/>
      <w:bookmarkEnd w:id="133"/>
    </w:p>
    <w:p w14:paraId="5AEAFC97" w14:textId="6F2DC01E" w:rsidR="00AD1E5B" w:rsidRPr="00265F68" w:rsidRDefault="00AD1E5B" w:rsidP="002852A4">
      <w:pPr>
        <w:pStyle w:val="BodyText"/>
      </w:pPr>
      <w:r w:rsidRPr="00265F68">
        <w:t>Core capabilities are essential for the execution of each of five mission areas: Prevention, Protection, Mitigation, Response, and Recovery. To assess both capacity and our gaps, each core capability includes capability targets for which measures will be developed. The core capabilities and capability targets are not exclusive to any single level of government or organization but rather require the combined efforts of the whole community.</w:t>
      </w:r>
    </w:p>
    <w:p w14:paraId="03E90D38" w14:textId="77777777" w:rsidR="00AD1E5B" w:rsidRPr="00265F68" w:rsidRDefault="00AD1E5B" w:rsidP="002852A4">
      <w:pPr>
        <w:pStyle w:val="BodyText"/>
      </w:pPr>
    </w:p>
    <w:p w14:paraId="1EACC116" w14:textId="1F6E3D99" w:rsidR="00AD1E5B" w:rsidRPr="00265F68" w:rsidRDefault="00AD1E5B" w:rsidP="002852A4">
      <w:pPr>
        <w:pStyle w:val="BodyText"/>
      </w:pPr>
      <w:r w:rsidRPr="00265F68">
        <w:t xml:space="preserve">The core capabilities represent an evolution from the target capabilities list. The transition to core capabilities expands the focus to include mitigation and allows greater focus on prevention and protection activities based on experience since the release of </w:t>
      </w:r>
      <w:r w:rsidR="00CB1988" w:rsidRPr="00265F68">
        <w:t>PPD-</w:t>
      </w:r>
      <w:r w:rsidRPr="00265F68">
        <w:t xml:space="preserve">8. The capability targets associated with these core capabilities are ambitious. </w:t>
      </w:r>
      <w:r w:rsidRPr="00265F68">
        <w:rPr>
          <w:i/>
          <w:iCs/>
        </w:rPr>
        <w:t xml:space="preserve">These are not targets for any single jurisdiction or agency; achieving these targets will require a national effort involving the whole community. </w:t>
      </w:r>
      <w:r w:rsidRPr="00265F68">
        <w:t>Each mission area relies on the whole community to ensure success. This includes children, individuals with disabilities and others with access and functional needs, diverse communities, and people with limited English proficiency.</w:t>
      </w:r>
    </w:p>
    <w:p w14:paraId="6478351E" w14:textId="77777777" w:rsidR="00AD1E5B" w:rsidRPr="00265F68" w:rsidRDefault="00AD1E5B" w:rsidP="002852A4">
      <w:pPr>
        <w:pStyle w:val="BodyText"/>
      </w:pPr>
    </w:p>
    <w:p w14:paraId="582A41A0" w14:textId="77777777" w:rsidR="001B1659" w:rsidRDefault="00AD1E5B" w:rsidP="00265F68">
      <w:pPr>
        <w:pStyle w:val="BodyText"/>
        <w:sectPr w:rsidR="001B1659" w:rsidSect="001743A5">
          <w:footerReference w:type="default" r:id="rId29"/>
          <w:pgSz w:w="12240" w:h="15840" w:code="1"/>
          <w:pgMar w:top="1440" w:right="1440" w:bottom="1440" w:left="1440" w:header="720" w:footer="720" w:gutter="0"/>
          <w:pgNumType w:start="1" w:chapStyle="9"/>
          <w:cols w:space="720"/>
          <w:docGrid w:linePitch="360"/>
        </w:sectPr>
      </w:pPr>
      <w:r w:rsidRPr="00265F68">
        <w:t>Core capabilities and targets, like the risks we face, are not static. They will be vetted and refined, taking into consideration the risk and resource requirements, during the planning process established through PPD-8.</w:t>
      </w:r>
      <w:bookmarkEnd w:id="109"/>
      <w:bookmarkEnd w:id="116"/>
    </w:p>
    <w:p w14:paraId="015539C7" w14:textId="65D1FAF4" w:rsidR="001B1659" w:rsidRPr="00265F68" w:rsidRDefault="001B1659" w:rsidP="0018572C">
      <w:pPr>
        <w:pStyle w:val="FakeHeading1"/>
      </w:pPr>
      <w:r>
        <w:t>Summit Speaker</w:t>
      </w:r>
      <w:r w:rsidR="007C2DD4">
        <w:t>s</w:t>
      </w:r>
    </w:p>
    <w:p w14:paraId="0F5E6F5F" w14:textId="4E32C9E4" w:rsidR="001B1659" w:rsidRPr="001B1659" w:rsidRDefault="007C2DD4" w:rsidP="007C2DD4">
      <w:pPr>
        <w:pStyle w:val="Heading3"/>
      </w:pPr>
      <w:r w:rsidRPr="001B1659">
        <w:rPr>
          <w:noProof/>
        </w:rPr>
        <w:drawing>
          <wp:anchor distT="0" distB="0" distL="114300" distR="114300" simplePos="0" relativeHeight="251714560" behindDoc="0" locked="0" layoutInCell="1" allowOverlap="1" wp14:anchorId="7E97D7B3" wp14:editId="0D77FDE8">
            <wp:simplePos x="0" y="0"/>
            <wp:positionH relativeFrom="margin">
              <wp:align>right</wp:align>
            </wp:positionH>
            <wp:positionV relativeFrom="paragraph">
              <wp:posOffset>374650</wp:posOffset>
            </wp:positionV>
            <wp:extent cx="847725" cy="84772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1659" w:rsidRPr="001B1659">
        <w:t>Elizabeth A. Zimmerman, Former FEMA Associate Administrator for Response and Recovery and Director of Disaster Operations</w:t>
      </w:r>
    </w:p>
    <w:p w14:paraId="34E3538C" w14:textId="4E19C8A2" w:rsidR="001B1659" w:rsidRPr="00AA7F34" w:rsidRDefault="001B1659" w:rsidP="001B1659">
      <w:pPr>
        <w:pStyle w:val="BodyText"/>
        <w:rPr>
          <w:sz w:val="18"/>
        </w:rPr>
      </w:pPr>
      <w:bookmarkStart w:id="134" w:name="_Hlk27847596"/>
      <w:bookmarkEnd w:id="134"/>
      <w:r w:rsidRPr="00AA7F34">
        <w:rPr>
          <w:sz w:val="18"/>
        </w:rPr>
        <w:t>As FEMA Associate Administrator, Ms. Zimmerman administered all aspects of FEMA’s response and recovery efforts. During her tenure, she oversaw more than 930 disasters, emergencies, and fire declarations, delivering over $6.5 billion in aid to 1.7 million individuals and families and more than $27 billion in federal disaster assistance to state, local, tribal, and non-profit groups. Ms. Zimmerman was appointed as the Department of Homeland Security’s representative to the American Red Cross Cabinet Council and to committee leadership positions within the National Emergency Management Association (NEMA). She directed one of the most significant changes to FEMA’s statutory authorities in the agency’s history through the development, coordination, and implementation of the Sandy Recovery Improvement Act (SRIA) which re-engineered FEMA’s Individual Assistance (IA) and Public Assistance (PA) programs to streamline the delivery of IA and PA support and improve payment processes. Prior to her work at FEMA, Ms. Zimmerman held positions as the Assistant Director of Recovery and as the Disaster Recovery Manager at the State of Arizona’s Division of Emergency Management and served for 10 years with the Utah Division of Emergency Management.</w:t>
      </w:r>
    </w:p>
    <w:p w14:paraId="1008F901" w14:textId="77777777" w:rsidR="001B1659" w:rsidRPr="001B1659" w:rsidRDefault="001B1659" w:rsidP="001B1659">
      <w:pPr>
        <w:pStyle w:val="Heading3"/>
      </w:pPr>
      <w:r w:rsidRPr="001B1659">
        <w:t>Preston Cook, Retired Director of Emergency Management for Hillsborough County, Florida</w:t>
      </w:r>
    </w:p>
    <w:p w14:paraId="4345585B" w14:textId="44901F48" w:rsidR="001B1659" w:rsidRPr="00AA7F34" w:rsidRDefault="00FE2CFD" w:rsidP="007C2DD4">
      <w:pPr>
        <w:rPr>
          <w:sz w:val="18"/>
        </w:rPr>
      </w:pPr>
      <w:r w:rsidRPr="00AA7F34">
        <w:rPr>
          <w:noProof/>
        </w:rPr>
        <w:drawing>
          <wp:anchor distT="0" distB="0" distL="114300" distR="114300" simplePos="0" relativeHeight="251726848" behindDoc="1" locked="0" layoutInCell="1" allowOverlap="1" wp14:anchorId="77EDF848" wp14:editId="5538A5BB">
            <wp:simplePos x="0" y="0"/>
            <wp:positionH relativeFrom="margin">
              <wp:align>right</wp:align>
            </wp:positionH>
            <wp:positionV relativeFrom="paragraph">
              <wp:posOffset>36195</wp:posOffset>
            </wp:positionV>
            <wp:extent cx="875211" cy="914400"/>
            <wp:effectExtent l="0" t="0" r="1270" b="0"/>
            <wp:wrapTight wrapText="bothSides">
              <wp:wrapPolygon edited="0">
                <wp:start x="0" y="0"/>
                <wp:lineTo x="0" y="21150"/>
                <wp:lineTo x="21161" y="21150"/>
                <wp:lineTo x="2116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0815" t="18362" r="8460" b="39602"/>
                    <a:stretch/>
                  </pic:blipFill>
                  <pic:spPr bwMode="auto">
                    <a:xfrm>
                      <a:off x="0" y="0"/>
                      <a:ext cx="875211"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659" w:rsidRPr="00AA7F34">
        <w:rPr>
          <w:sz w:val="18"/>
        </w:rPr>
        <w:t>Preston Cook has over 30 years of experience in emergency management and public safety. He recently retired as Director of the Hillsborough County, Florida Office of Emergency Management, where he served since 2011. He has led emergency operations during many large-scale events and disasters, including various tropical systems such as Hurricane Irma in 2017 and the 2016 Pulse Nightclub Shooting in Orlando. He served previously as Executive Director of the Orange County, Florida, Office of Emergency Management and supported numerous disasters including the deadly tornadoes and devastating wildfires of 1998 as well as Hurricanes Charlie, Frances, and Gene. He also served as the Florida State Emergency Response Team (SERT) Chief managing the Florida Emergency Operations Center during the Deepwa</w:t>
      </w:r>
      <w:r>
        <w:rPr>
          <w:sz w:val="18"/>
        </w:rPr>
        <w:t>ter Horizon Oil Spill in 2010.</w:t>
      </w:r>
    </w:p>
    <w:p w14:paraId="565B6F5A" w14:textId="27C2B7A9" w:rsidR="001B1659" w:rsidRPr="007C2DD4" w:rsidRDefault="001B1659" w:rsidP="007C2DD4">
      <w:pPr>
        <w:pStyle w:val="Heading3"/>
      </w:pPr>
      <w:r w:rsidRPr="007C2DD4">
        <w:t xml:space="preserve">Stephen </w:t>
      </w:r>
      <w:r w:rsidR="00FE2CFD">
        <w:t xml:space="preserve">C. </w:t>
      </w:r>
      <w:r w:rsidRPr="007C2DD4">
        <w:t>Costello, Chief Recovery Officer, City of Houston</w:t>
      </w:r>
    </w:p>
    <w:p w14:paraId="6802B6B7" w14:textId="1A14EE37" w:rsidR="00FE2CFD" w:rsidRPr="00FE2CFD" w:rsidRDefault="00FE2CFD" w:rsidP="00FE2CFD">
      <w:pPr>
        <w:rPr>
          <w:sz w:val="18"/>
        </w:rPr>
      </w:pPr>
      <w:r w:rsidRPr="00B56CAD">
        <w:rPr>
          <w:noProof/>
        </w:rPr>
        <w:drawing>
          <wp:anchor distT="0" distB="0" distL="114300" distR="114300" simplePos="0" relativeHeight="251724800" behindDoc="0" locked="0" layoutInCell="1" allowOverlap="1" wp14:anchorId="61CA3E2D" wp14:editId="4D586469">
            <wp:simplePos x="0" y="0"/>
            <wp:positionH relativeFrom="margin">
              <wp:posOffset>5090160</wp:posOffset>
            </wp:positionH>
            <wp:positionV relativeFrom="paragraph">
              <wp:posOffset>6350</wp:posOffset>
            </wp:positionV>
            <wp:extent cx="899160" cy="1000125"/>
            <wp:effectExtent l="0" t="0" r="0" b="9525"/>
            <wp:wrapSquare wrapText="bothSides"/>
            <wp:docPr id="20" name="Picture 20" descr="C:\Users\woolley\Desktop\Costello Head Shot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olley\Desktop\Costello Head Shot 14.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899160" cy="1000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2CFD">
        <w:rPr>
          <w:sz w:val="18"/>
        </w:rPr>
        <w:t>Mr. Costello is an engineer with a background in flood control and drainage. His first job in Texas was with the U.S. Army Corps of Engineers in Galveston. He co-founded Costello, Inc.</w:t>
      </w:r>
      <w:r>
        <w:rPr>
          <w:sz w:val="18"/>
        </w:rPr>
        <w:t>,</w:t>
      </w:r>
      <w:r w:rsidRPr="00FE2CFD">
        <w:rPr>
          <w:sz w:val="18"/>
        </w:rPr>
        <w:t xml:space="preserve"> a Houston civil engineering and surveying firm</w:t>
      </w:r>
      <w:r>
        <w:rPr>
          <w:sz w:val="18"/>
        </w:rPr>
        <w:t>,</w:t>
      </w:r>
      <w:r w:rsidRPr="00FE2CFD">
        <w:rPr>
          <w:sz w:val="18"/>
        </w:rPr>
        <w:t xml:space="preserve"> </w:t>
      </w:r>
      <w:r>
        <w:rPr>
          <w:sz w:val="18"/>
        </w:rPr>
        <w:t xml:space="preserve">in 1991 </w:t>
      </w:r>
      <w:r w:rsidRPr="00FE2CFD">
        <w:rPr>
          <w:sz w:val="18"/>
        </w:rPr>
        <w:t>and served as president of the local and state chapters of the American Council of Engineering Companies. In 2014, he was named “Engineer of the Year” by the Texas Soci</w:t>
      </w:r>
      <w:r>
        <w:rPr>
          <w:sz w:val="18"/>
        </w:rPr>
        <w:t>ety of Professional Engineers.</w:t>
      </w:r>
    </w:p>
    <w:p w14:paraId="6B46854C" w14:textId="0FB8CD11" w:rsidR="00FE2CFD" w:rsidRPr="00FE2CFD" w:rsidRDefault="00FE2CFD" w:rsidP="00FE2CFD">
      <w:pPr>
        <w:spacing w:before="120"/>
        <w:rPr>
          <w:sz w:val="18"/>
        </w:rPr>
      </w:pPr>
      <w:r w:rsidRPr="00FE2CFD">
        <w:rPr>
          <w:sz w:val="18"/>
        </w:rPr>
        <w:t>Mr. Costello served as an at-large member of the Houston City Council from 2010 to 2015. In May of 2016, he was appointed by the Mayor as the city’s Chief Resilience Officer. His primary task was to focus on the flooding and drainage issues facing the city, thus his title of “Flood Czar</w:t>
      </w:r>
      <w:r>
        <w:rPr>
          <w:sz w:val="18"/>
        </w:rPr>
        <w:t>.</w:t>
      </w:r>
      <w:r w:rsidRPr="00FE2CFD">
        <w:rPr>
          <w:sz w:val="18"/>
        </w:rPr>
        <w:t>” He now serves as Chief Recovery Officer, coordinating the city’s recovery efforts from Hurricane Harvey.</w:t>
      </w:r>
    </w:p>
    <w:p w14:paraId="0CCBB6CD" w14:textId="5927DA77" w:rsidR="001B1659" w:rsidRPr="00FE2CFD" w:rsidRDefault="00FE2CFD" w:rsidP="00FE2CFD">
      <w:pPr>
        <w:spacing w:before="120"/>
        <w:rPr>
          <w:sz w:val="18"/>
        </w:rPr>
      </w:pPr>
      <w:r w:rsidRPr="00FE2CFD">
        <w:rPr>
          <w:sz w:val="18"/>
        </w:rPr>
        <w:t>Mr. Costello is currently an active board member of Family Houston, a 114-year</w:t>
      </w:r>
      <w:r>
        <w:rPr>
          <w:sz w:val="18"/>
        </w:rPr>
        <w:t>-</w:t>
      </w:r>
      <w:r w:rsidRPr="00FE2CFD">
        <w:rPr>
          <w:sz w:val="18"/>
        </w:rPr>
        <w:t xml:space="preserve">old nonprofit providing case management and counseling services to families in need. He </w:t>
      </w:r>
      <w:r>
        <w:rPr>
          <w:sz w:val="18"/>
        </w:rPr>
        <w:t xml:space="preserve">has </w:t>
      </w:r>
      <w:r w:rsidRPr="00FE2CFD">
        <w:rPr>
          <w:sz w:val="18"/>
        </w:rPr>
        <w:t>also served on the boards of the Memorial Park Conservancy, SER Jobs for Progress, and Marathon Kids.</w:t>
      </w:r>
    </w:p>
    <w:p w14:paraId="7E30878C" w14:textId="77777777" w:rsidR="001B1659" w:rsidRPr="007C2DD4" w:rsidRDefault="001B1659" w:rsidP="007C2DD4">
      <w:pPr>
        <w:pStyle w:val="Heading3"/>
      </w:pPr>
      <w:r w:rsidRPr="007C2DD4">
        <w:rPr>
          <w:noProof/>
        </w:rPr>
        <w:drawing>
          <wp:anchor distT="0" distB="0" distL="114300" distR="114300" simplePos="0" relativeHeight="251719680" behindDoc="0" locked="0" layoutInCell="1" allowOverlap="1" wp14:anchorId="469CD5CD" wp14:editId="468CB54F">
            <wp:simplePos x="0" y="0"/>
            <wp:positionH relativeFrom="margin">
              <wp:align>right</wp:align>
            </wp:positionH>
            <wp:positionV relativeFrom="paragraph">
              <wp:posOffset>402590</wp:posOffset>
            </wp:positionV>
            <wp:extent cx="794385" cy="892810"/>
            <wp:effectExtent l="0" t="0" r="5715" b="254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9148"/>
                    <a:stretch/>
                  </pic:blipFill>
                  <pic:spPr bwMode="auto">
                    <a:xfrm>
                      <a:off x="0" y="0"/>
                      <a:ext cx="794385" cy="892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2DD4">
        <w:t>Kathy Clark, Associate Director of Emergency Disaster Services, The Salvation Army Texas Division</w:t>
      </w:r>
    </w:p>
    <w:p w14:paraId="26CD0517" w14:textId="1306C426" w:rsidR="001B1659" w:rsidRPr="00AA7F34" w:rsidRDefault="001B1659" w:rsidP="001B1659">
      <w:pPr>
        <w:pStyle w:val="xxmsonormal"/>
        <w:rPr>
          <w:rFonts w:ascii="Segoe UI Semilight" w:hAnsi="Segoe UI Semilight" w:cstheme="minorBidi"/>
          <w:sz w:val="18"/>
          <w:szCs w:val="24"/>
        </w:rPr>
      </w:pPr>
      <w:r w:rsidRPr="00AA7F34">
        <w:rPr>
          <w:rFonts w:ascii="Segoe UI Semilight" w:hAnsi="Segoe UI Semilight" w:cstheme="minorBidi"/>
          <w:sz w:val="18"/>
          <w:szCs w:val="24"/>
        </w:rPr>
        <w:t>Ms. Clark is committed to facilitating effective partnerships with local, State and Tribal emergency managers, the private sector, and non-profit partners to help Texans recover from disasters. In her role as the Associate Director for the Salvation Army – Texas Division, Ms. Clark is responsible for maintaining the relationship between The Salvation Army and Texas emergency management officials, including representing The Salvation Army at the Texas State Operations Center when activated. Additionally, Ms. Clark also holds the position of President for Texas Voluntary Organizations Active in Disaster (VOAD). Prior to moving to Texas in 2015, Ms. Clark served within the Emergency Disaster Services Department for The Salvation Army – Florida Division. Ms. Clark has staffed numerous catastrophic disasters for The Salvation Army, including the 2011 Alabama &amp; Mississippi Tornadoes, Hurricane Harvey, and Hurricane Michael, where she served as Incident Commander. Additionally, Ms. Clark has served as the National Salvation Army Liaison to FEMA at the National Response Coordination Center (NRCC) in Washington, D.C., where she worked alongside other state and national VOAD members coordinating response and recovery from Hu</w:t>
      </w:r>
      <w:r w:rsidR="00FE2CFD">
        <w:rPr>
          <w:rFonts w:ascii="Segoe UI Semilight" w:hAnsi="Segoe UI Semilight" w:cstheme="minorBidi"/>
          <w:sz w:val="18"/>
          <w:szCs w:val="24"/>
        </w:rPr>
        <w:t>rricane Irene.</w:t>
      </w:r>
    </w:p>
    <w:p w14:paraId="22490751" w14:textId="209C20DA" w:rsidR="001B1659" w:rsidRPr="007C2DD4" w:rsidRDefault="001B1659" w:rsidP="007C2DD4">
      <w:pPr>
        <w:pStyle w:val="Heading3"/>
      </w:pPr>
      <w:r w:rsidRPr="007C2DD4">
        <w:t>Christa López, Director of Recovery, Community Development, and Revitalization, Texas General Land Office</w:t>
      </w:r>
    </w:p>
    <w:p w14:paraId="66AA7E99" w14:textId="3B3403ED" w:rsidR="001B1659" w:rsidRPr="00AA7F34" w:rsidRDefault="00FE2CFD" w:rsidP="001B1659">
      <w:pPr>
        <w:rPr>
          <w:rFonts w:ascii="Segoe UI Semilight" w:hAnsi="Segoe UI Semilight"/>
          <w:sz w:val="18"/>
          <w:szCs w:val="24"/>
        </w:rPr>
      </w:pPr>
      <w:r w:rsidRPr="007C2DD4">
        <w:rPr>
          <w:noProof/>
        </w:rPr>
        <w:drawing>
          <wp:anchor distT="0" distB="0" distL="114300" distR="114300" simplePos="0" relativeHeight="251717632" behindDoc="1" locked="0" layoutInCell="1" allowOverlap="1" wp14:anchorId="180B4995" wp14:editId="163A6E41">
            <wp:simplePos x="0" y="0"/>
            <wp:positionH relativeFrom="margin">
              <wp:posOffset>5180965</wp:posOffset>
            </wp:positionH>
            <wp:positionV relativeFrom="paragraph">
              <wp:posOffset>31750</wp:posOffset>
            </wp:positionV>
            <wp:extent cx="723900" cy="733425"/>
            <wp:effectExtent l="0" t="0" r="0" b="9525"/>
            <wp:wrapTight wrapText="bothSides">
              <wp:wrapPolygon edited="0">
                <wp:start x="0" y="0"/>
                <wp:lineTo x="0" y="21319"/>
                <wp:lineTo x="21032" y="21319"/>
                <wp:lineTo x="2103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529" r="9057" b="28369"/>
                    <a:stretch/>
                  </pic:blipFill>
                  <pic:spPr bwMode="auto">
                    <a:xfrm>
                      <a:off x="0" y="0"/>
                      <a:ext cx="723900"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659" w:rsidRPr="00AA7F34">
        <w:rPr>
          <w:rFonts w:ascii="Segoe UI Semilight" w:hAnsi="Segoe UI Semilight"/>
          <w:sz w:val="18"/>
          <w:szCs w:val="24"/>
        </w:rPr>
        <w:t xml:space="preserve">Ms. López has extensive professional experience as a state and federal planner working in the realm of crisis and emergency response. </w:t>
      </w:r>
      <w:r w:rsidR="001B1659" w:rsidRPr="00AA7F34">
        <w:rPr>
          <w:rFonts w:ascii="Segoe UI Semilight" w:hAnsi="Segoe UI Semilight"/>
          <w:noProof/>
          <w:sz w:val="18"/>
          <w:szCs w:val="24"/>
        </w:rPr>
        <w:t>As</w:t>
      </w:r>
      <w:r w:rsidR="001B1659" w:rsidRPr="00AA7F34">
        <w:rPr>
          <w:rFonts w:ascii="Segoe UI Semilight" w:hAnsi="Segoe UI Semilight"/>
          <w:sz w:val="18"/>
          <w:szCs w:val="24"/>
        </w:rPr>
        <w:t xml:space="preserve"> the Deputy Director for Operations and Chief of Staff for Community Development and Revitalization with the Texas General Land Office, she leads the first state-led and FEMA funded Direct Housing Mission and coordinates staffing and operational programs for the Community Development Block Grant-Disaster Recovery (CDBG-DR). Prior to joining the Texas General Land Office, Ms. López was the Section Administrator for Human Services at the Texas Division of Emergency Management. In that role, Ms. López served as Human Services Branch Director in the State Operations Center and as the Individual Assistance Branch Director for federally declared disasters. For 19 years, Ms. López worked as a university administrator at the University of Texas at Austin, Colorado State University, and at Shippensburg University. Ms. López has responded to disasters related to hurricanes, explosions, tornadoes, floods, and the Space Shuttle Columbia crash. </w:t>
      </w:r>
    </w:p>
    <w:p w14:paraId="35C79B0F" w14:textId="77777777" w:rsidR="001B1659" w:rsidRPr="007C2DD4" w:rsidRDefault="001B1659" w:rsidP="007C2DD4">
      <w:pPr>
        <w:pStyle w:val="Heading3"/>
      </w:pPr>
      <w:r w:rsidRPr="007C2DD4">
        <w:rPr>
          <w:noProof/>
        </w:rPr>
        <w:drawing>
          <wp:anchor distT="0" distB="0" distL="114300" distR="114300" simplePos="0" relativeHeight="251716608" behindDoc="1" locked="0" layoutInCell="1" allowOverlap="1" wp14:anchorId="5607EF39" wp14:editId="689D35EE">
            <wp:simplePos x="0" y="0"/>
            <wp:positionH relativeFrom="margin">
              <wp:align>right</wp:align>
            </wp:positionH>
            <wp:positionV relativeFrom="paragraph">
              <wp:posOffset>159385</wp:posOffset>
            </wp:positionV>
            <wp:extent cx="747395" cy="838200"/>
            <wp:effectExtent l="0" t="0" r="0" b="0"/>
            <wp:wrapTight wrapText="bothSides">
              <wp:wrapPolygon edited="0">
                <wp:start x="0" y="0"/>
                <wp:lineTo x="0" y="21109"/>
                <wp:lineTo x="20921" y="21109"/>
                <wp:lineTo x="2092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0293"/>
                    <a:stretch/>
                  </pic:blipFill>
                  <pic:spPr bwMode="auto">
                    <a:xfrm>
                      <a:off x="0" y="0"/>
                      <a:ext cx="747395"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2DD4">
        <w:t>Andrea Lowe, Unit Chief, Texas Division of Emergency Management</w:t>
      </w:r>
    </w:p>
    <w:p w14:paraId="4594625E" w14:textId="6BAAB246" w:rsidR="001B1659" w:rsidRPr="00AA7F34" w:rsidRDefault="001B1659" w:rsidP="001B1659">
      <w:pPr>
        <w:spacing w:after="160"/>
        <w:rPr>
          <w:rFonts w:ascii="Segoe UI Semilight" w:hAnsi="Segoe UI Semilight"/>
          <w:sz w:val="18"/>
          <w:szCs w:val="24"/>
        </w:rPr>
      </w:pPr>
      <w:r w:rsidRPr="00AA7F34">
        <w:rPr>
          <w:rFonts w:ascii="Segoe UI Semilight" w:hAnsi="Segoe UI Semilight"/>
          <w:noProof/>
          <w:sz w:val="18"/>
          <w:szCs w:val="24"/>
        </w:rPr>
        <w:t>As</w:t>
      </w:r>
      <w:r w:rsidRPr="00AA7F34">
        <w:rPr>
          <w:rFonts w:ascii="Segoe UI Semilight" w:hAnsi="Segoe UI Semilight"/>
          <w:sz w:val="18"/>
          <w:szCs w:val="24"/>
        </w:rPr>
        <w:t xml:space="preserve"> the Unit Chief for Disaster Finance, Recovery and Mitigation with the Texas Division of Emergency Management (TDEM), Ms. Lowe’s area of responsibility is TDEM Region One which spans 42 counties and includes 397 cities.</w:t>
      </w:r>
      <w:r w:rsidR="0018572C">
        <w:rPr>
          <w:rFonts w:ascii="Segoe UI Semilight" w:hAnsi="Segoe UI Semilight"/>
          <w:sz w:val="18"/>
          <w:szCs w:val="24"/>
        </w:rPr>
        <w:t xml:space="preserve"> </w:t>
      </w:r>
      <w:r w:rsidRPr="00AA7F34">
        <w:rPr>
          <w:rFonts w:ascii="Segoe UI Semilight" w:hAnsi="Segoe UI Semilight"/>
          <w:sz w:val="18"/>
          <w:szCs w:val="24"/>
        </w:rPr>
        <w:t>Over the course of the last five years, Ms. Lowe has held positions as a Program Support Technician and Public Assistance Grant Coordinator with TDEM</w:t>
      </w:r>
      <w:r>
        <w:rPr>
          <w:rFonts w:ascii="Segoe UI Semilight" w:hAnsi="Segoe UI Semilight"/>
          <w:sz w:val="18"/>
          <w:szCs w:val="24"/>
        </w:rPr>
        <w:t>.</w:t>
      </w:r>
      <w:r w:rsidRPr="00AA7F34">
        <w:rPr>
          <w:rFonts w:ascii="Segoe UI Semilight" w:hAnsi="Segoe UI Semilight"/>
          <w:sz w:val="18"/>
          <w:szCs w:val="24"/>
        </w:rPr>
        <w:t xml:space="preserve"> </w:t>
      </w:r>
    </w:p>
    <w:p w14:paraId="688E9AC5" w14:textId="050B0A6D" w:rsidR="001B1659" w:rsidRPr="007C2DD4" w:rsidRDefault="00FE2CFD" w:rsidP="007C2DD4">
      <w:pPr>
        <w:pStyle w:val="Heading3"/>
      </w:pPr>
      <w:r w:rsidRPr="00AA7F34">
        <w:rPr>
          <w:noProof/>
        </w:rPr>
        <w:drawing>
          <wp:anchor distT="0" distB="0" distL="114300" distR="114300" simplePos="0" relativeHeight="251720704" behindDoc="1" locked="0" layoutInCell="1" allowOverlap="1" wp14:anchorId="57728745" wp14:editId="6A4A195E">
            <wp:simplePos x="0" y="0"/>
            <wp:positionH relativeFrom="margin">
              <wp:posOffset>5230495</wp:posOffset>
            </wp:positionH>
            <wp:positionV relativeFrom="paragraph">
              <wp:posOffset>250825</wp:posOffset>
            </wp:positionV>
            <wp:extent cx="749808" cy="950976"/>
            <wp:effectExtent l="0" t="0" r="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4286" t="-5310" r="15742" b="4425"/>
                    <a:stretch/>
                  </pic:blipFill>
                  <pic:spPr bwMode="auto">
                    <a:xfrm>
                      <a:off x="0" y="0"/>
                      <a:ext cx="749808" cy="9509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659" w:rsidRPr="007C2DD4">
        <w:t>Kevin Jaynes, Regional Environmental Officer, FEMA Region 6</w:t>
      </w:r>
    </w:p>
    <w:p w14:paraId="41D4639D" w14:textId="625ADD88" w:rsidR="001B1659" w:rsidRPr="00AA7F34" w:rsidRDefault="001B1659" w:rsidP="007C2DD4">
      <w:pPr>
        <w:rPr>
          <w:rFonts w:ascii="Segoe UI Semilight" w:hAnsi="Segoe UI Semilight"/>
          <w:sz w:val="18"/>
          <w:szCs w:val="24"/>
        </w:rPr>
      </w:pPr>
      <w:r w:rsidRPr="00AA7F34">
        <w:rPr>
          <w:rFonts w:ascii="Segoe UI Semilight" w:hAnsi="Segoe UI Semilight"/>
          <w:sz w:val="18"/>
          <w:szCs w:val="24"/>
        </w:rPr>
        <w:t xml:space="preserve">Mr. Jaynes has 29 years of experience conducting environmental site assessments, remedial oversight, health and safety training, hazardous materials, and federally-supported emergency responses. Since June 2010, he has served as FEMA’s Regional Environmental Officer responsible for managing and ensuring that all FEMA program activities in the region and at disasters receive the appropriate level of environmental and historic preservation (EHP) review as required by the National Environmental Protection Act (NEPA), National Historic Preservation Act (NHPA), associated regulations, and Executive Orders. He supervises the region’s EHP program teams in the Denton Regional Office, the Louisiana Integration and Recovery Offices, and the Texas Recovery Offices for Hurricane Harvey, which are responsible for review and comments on environmental assessments; the development of disaster and non-disaster program environmental compliance guidance; and negotiating, developing and implementing federal, tribal, state, and local interagency agreements and protocols for effective EHP compliance. From 1990 to 2008, Mr. Jaynes was employed under multiple federal contracts supporting the U.S. Environmental Protection Agency Region 6 emergency response and hazardous waste site investigations, where he participated in over 100 hazmat emergency responses and coordinated over 200 other responses and evaluations at superfund and chemical release incidents. </w:t>
      </w:r>
    </w:p>
    <w:p w14:paraId="0BFE5508" w14:textId="7284FA84" w:rsidR="001B1659" w:rsidRPr="007C2DD4" w:rsidRDefault="001B1659" w:rsidP="007C2DD4">
      <w:pPr>
        <w:pStyle w:val="Heading3"/>
      </w:pPr>
      <w:r w:rsidRPr="007C2DD4">
        <w:t>Francisco Sánchez, Deputy Emergency Management Coordinator, Harris County Office of Homeland Security &amp; Emergency Management</w:t>
      </w:r>
    </w:p>
    <w:p w14:paraId="3710C2F6" w14:textId="68B234CE" w:rsidR="001B1659" w:rsidRPr="00AA7F34" w:rsidRDefault="007C2DD4" w:rsidP="001B1659">
      <w:pPr>
        <w:rPr>
          <w:rFonts w:ascii="Segoe UI Semilight" w:hAnsi="Segoe UI Semilight"/>
          <w:sz w:val="18"/>
          <w:szCs w:val="24"/>
        </w:rPr>
      </w:pPr>
      <w:r w:rsidRPr="007C2DD4">
        <w:rPr>
          <w:noProof/>
        </w:rPr>
        <w:drawing>
          <wp:anchor distT="0" distB="0" distL="114300" distR="114300" simplePos="0" relativeHeight="251713536" behindDoc="0" locked="0" layoutInCell="1" allowOverlap="1" wp14:anchorId="57C551BD" wp14:editId="7830DB6F">
            <wp:simplePos x="0" y="0"/>
            <wp:positionH relativeFrom="margin">
              <wp:align>right</wp:align>
            </wp:positionH>
            <wp:positionV relativeFrom="paragraph">
              <wp:posOffset>12700</wp:posOffset>
            </wp:positionV>
            <wp:extent cx="752475" cy="800100"/>
            <wp:effectExtent l="0" t="0" r="9525" b="0"/>
            <wp:wrapSquare wrapText="bothSides"/>
            <wp:docPr id="17" name="Picture 17" descr="C:\Users\elizabeth.campbell\AppData\Local\Microsoft\Windows\INetCache\Content.Word\FS_Headshot_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campbell\AppData\Local\Microsoft\Windows\INetCache\Content.Word\FS_Headshot_2019.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5564" r="11778"/>
                    <a:stretch/>
                  </pic:blipFill>
                  <pic:spPr bwMode="auto">
                    <a:xfrm>
                      <a:off x="0" y="0"/>
                      <a:ext cx="752475"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1659" w:rsidRPr="00AA7F34">
        <w:rPr>
          <w:rFonts w:ascii="Segoe UI Semilight" w:hAnsi="Segoe UI Semilight"/>
          <w:sz w:val="18"/>
          <w:szCs w:val="24"/>
        </w:rPr>
        <w:t>Francisco Sánchez is the Deputy Emergency Management Coordinator for the Harris County Office of Homeland Security &amp; Emergency Management (HCOHSEM). Mr. Sánchez joined HCOHSEMA in 2004 as the lead public information officer (PIO) during the local responses to both Hurricanes Katrina and Rita in 2005. He led the region’s Joint Information Center (JIC) operations during Hurricane Ike and the highly active 2008 hurricane season. Mr. Sánchez helped lead the region’s response to Hurricane Harvey, the second most destructive natural disaster in our nation’s history. Mr. Sánchez is an advocate of integrating emergency public information and JIC concepts into local emergency response efforts. He is a member of the highly regarded San Jacinto Type-III All Hazards Incident Management Team, one of only 18 such teams sanctioned by the state for deployment as ordered by the Texas governor. As a member of the Houston Area Urban Area Security Initiative (UASI) Regional Collaboration Committee, he works to build consensus on a variety of measures critical to local preparedness and response capabilities. In 2019, Sánchez was elected as President of the Emergency Management Association of Texas.</w:t>
      </w:r>
    </w:p>
    <w:p w14:paraId="191433E8" w14:textId="0E9B2382" w:rsidR="001B1659" w:rsidRPr="007C2DD4" w:rsidRDefault="001B1659" w:rsidP="007C2DD4">
      <w:pPr>
        <w:pStyle w:val="Heading3"/>
      </w:pPr>
      <w:r w:rsidRPr="007C2DD4">
        <w:t>Misti Townsend, Regional Recovery Program Manager – Emergency Disaster Services, The Salvation Army Texas Division</w:t>
      </w:r>
    </w:p>
    <w:p w14:paraId="37180B45" w14:textId="5ADEDF18" w:rsidR="001B1659" w:rsidRPr="00AA7F34" w:rsidRDefault="00FE2CFD" w:rsidP="001B1659">
      <w:pPr>
        <w:pStyle w:val="paragraph"/>
        <w:spacing w:before="0" w:beforeAutospacing="0" w:after="0" w:afterAutospacing="0"/>
        <w:textAlignment w:val="baseline"/>
        <w:rPr>
          <w:rFonts w:ascii="Segoe UI Semilight" w:hAnsi="Segoe UI Semilight" w:cstheme="minorBidi"/>
          <w:sz w:val="18"/>
          <w:szCs w:val="24"/>
        </w:rPr>
      </w:pPr>
      <w:r w:rsidRPr="007C2DD4">
        <w:rPr>
          <w:noProof/>
        </w:rPr>
        <w:drawing>
          <wp:anchor distT="0" distB="0" distL="114300" distR="114300" simplePos="0" relativeHeight="251712512" behindDoc="1" locked="0" layoutInCell="1" allowOverlap="1" wp14:anchorId="1DEBB76E" wp14:editId="5609178F">
            <wp:simplePos x="0" y="0"/>
            <wp:positionH relativeFrom="margin">
              <wp:align>right</wp:align>
            </wp:positionH>
            <wp:positionV relativeFrom="paragraph">
              <wp:posOffset>5715</wp:posOffset>
            </wp:positionV>
            <wp:extent cx="809625" cy="838200"/>
            <wp:effectExtent l="0" t="0" r="9525" b="0"/>
            <wp:wrapTight wrapText="bothSides">
              <wp:wrapPolygon edited="0">
                <wp:start x="0" y="0"/>
                <wp:lineTo x="0" y="21109"/>
                <wp:lineTo x="21346" y="21109"/>
                <wp:lineTo x="2134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529"/>
                    <a:stretch/>
                  </pic:blipFill>
                  <pic:spPr bwMode="auto">
                    <a:xfrm>
                      <a:off x="0" y="0"/>
                      <a:ext cx="80962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1659" w:rsidRPr="00AA7F34">
        <w:rPr>
          <w:rFonts w:ascii="Segoe UI Semilight" w:hAnsi="Segoe UI Semilight" w:cstheme="minorBidi"/>
          <w:sz w:val="18"/>
          <w:szCs w:val="24"/>
        </w:rPr>
        <w:t>Ms. Townsend has served the public for 15 years of continuous social service work and volunteering through counseling, teaching, training, research and nonprofit work. She discovered the area where passion and purpose intersect during her participation as a spontaneous volunteer for the December 2015 North Texas tornadoes. Working for the Texas Department of Emergency Management (TDEM), she was able to garner valuable experience acting as an advisor to cities and counties around the state in their creation and formation of Long-term Recovery Groups (LTRGs), coordination of resources, collaboration with large voluntary agencies, navigation of hardships, and efforts to meet the needs of affected populations. In 2017, her TDEM hat was traded for a Salvation Army shield when she became the Regional Recovery Program Manager for The Salvation Army Texas Division. In this role, Ms. Townsend leads the charge from the opposite side of the community-level recovery landscape by plugging in resources and financial assistance to survivors through L</w:t>
      </w:r>
      <w:r>
        <w:rPr>
          <w:rFonts w:ascii="Segoe UI Semilight" w:hAnsi="Segoe UI Semilight" w:cstheme="minorBidi"/>
          <w:sz w:val="18"/>
          <w:szCs w:val="24"/>
        </w:rPr>
        <w:t>TRG networks across the state. </w:t>
      </w:r>
      <w:r w:rsidR="001B1659" w:rsidRPr="00AA7F34">
        <w:rPr>
          <w:rFonts w:ascii="Segoe UI Semilight" w:hAnsi="Segoe UI Semilight" w:cstheme="minorBidi"/>
          <w:sz w:val="18"/>
          <w:szCs w:val="24"/>
        </w:rPr>
        <w:t>She additionally serves as the Recovery Chair for the Texas Voluntary Agency</w:t>
      </w:r>
      <w:r>
        <w:rPr>
          <w:rFonts w:ascii="Segoe UI Semilight" w:hAnsi="Segoe UI Semilight" w:cstheme="minorBidi"/>
          <w:sz w:val="18"/>
          <w:szCs w:val="24"/>
        </w:rPr>
        <w:t xml:space="preserve"> Active in Disaster (TXVOAD).</w:t>
      </w:r>
    </w:p>
    <w:p w14:paraId="3075348D" w14:textId="77777777" w:rsidR="001B1659" w:rsidRPr="007C2DD4" w:rsidRDefault="001B1659" w:rsidP="007C2DD4">
      <w:pPr>
        <w:pStyle w:val="Heading3"/>
      </w:pPr>
      <w:r w:rsidRPr="007C2DD4">
        <w:t>Rocky Vaz, Director, City of Dallas Office of Emergency Management</w:t>
      </w:r>
    </w:p>
    <w:p w14:paraId="061D0AFC" w14:textId="0FB6017E" w:rsidR="0018572C" w:rsidRDefault="00991118" w:rsidP="00991118">
      <w:pPr>
        <w:rPr>
          <w:sz w:val="18"/>
        </w:rPr>
      </w:pPr>
      <w:r w:rsidRPr="00991118">
        <w:rPr>
          <w:noProof/>
        </w:rPr>
        <w:drawing>
          <wp:anchor distT="0" distB="0" distL="114300" distR="114300" simplePos="0" relativeHeight="251722752" behindDoc="1" locked="0" layoutInCell="1" allowOverlap="1" wp14:anchorId="518E17C5" wp14:editId="3A667D94">
            <wp:simplePos x="0" y="0"/>
            <wp:positionH relativeFrom="margin">
              <wp:align>right</wp:align>
            </wp:positionH>
            <wp:positionV relativeFrom="paragraph">
              <wp:posOffset>39370</wp:posOffset>
            </wp:positionV>
            <wp:extent cx="867410" cy="942975"/>
            <wp:effectExtent l="0" t="0" r="8890" b="9525"/>
            <wp:wrapTight wrapText="bothSides">
              <wp:wrapPolygon edited="0">
                <wp:start x="0" y="0"/>
                <wp:lineTo x="0" y="21382"/>
                <wp:lineTo x="21347" y="21382"/>
                <wp:lineTo x="2134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9" cstate="print">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l="5204" t="6083" b="22296"/>
                    <a:stretch/>
                  </pic:blipFill>
                  <pic:spPr bwMode="auto">
                    <a:xfrm>
                      <a:off x="0" y="0"/>
                      <a:ext cx="867410" cy="942975"/>
                    </a:xfrm>
                    <a:prstGeom prst="rect">
                      <a:avLst/>
                    </a:prstGeom>
                    <a:noFill/>
                    <a:ln>
                      <a:noFill/>
                    </a:ln>
                    <a:effectLst>
                      <a:innerShdw blurRad="114300">
                        <a:prstClr val="black"/>
                      </a:innerShdw>
                      <a:softEdge rad="254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1659" w:rsidRPr="00991118">
        <w:rPr>
          <w:sz w:val="18"/>
        </w:rPr>
        <w:t xml:space="preserve">Rocky Vaz is the Director of the Office of Emergency Management (OEM) for the City of Dallas. Under his leadership, the City of Dallas has achieved full accreditation through the Emergency Management Accreditation Program (EMAP), the second largest city in the nation to receive this accreditation. Mr. Vaz oversaw the expansion of Dallas Alert, the city’s emergency notification system, and a city-wide community preparedness initiative to educate Dallas residents about the hazards they may face and empower them to be prepared. During his tenure, Mr. Vaz has successfully coordinated the city’s response to several large-scale events and disasters including the 2014 Ebola event, 2015 flooding, 2016 police shooting in Downtown Dallas, 2016 mega shelter operations for Hurricane Harvey evacuees, 2016 natural gas explosion and evacuations, and the 2019 EF3 tornado. Mr. Vaz serves on various local, regional, state, and federal committees on emergency preparedness, disaster recovery, and homeland security. Mr. Vaz also chairs the Dallas / Fort Worth / Arlington (DFWA) UASI Executive Committee. Mr. Vaz is a founding member of the National Homeland Security Association (NHSA) for which he served in various capacities including as President of the NHSA Board for three years. He continues to serve on the Executive Board as the Past President. </w:t>
      </w:r>
    </w:p>
    <w:p w14:paraId="5463E6B6" w14:textId="77777777" w:rsidR="0018572C" w:rsidRDefault="0018572C">
      <w:pPr>
        <w:suppressAutoHyphens w:val="0"/>
        <w:rPr>
          <w:sz w:val="18"/>
        </w:rPr>
      </w:pPr>
      <w:r>
        <w:rPr>
          <w:sz w:val="18"/>
        </w:rPr>
        <w:br w:type="page"/>
      </w:r>
    </w:p>
    <w:p w14:paraId="671F50BF" w14:textId="03F069EF" w:rsidR="0018572C" w:rsidRDefault="0018572C" w:rsidP="0018572C">
      <w:pPr>
        <w:pStyle w:val="Blank"/>
        <w:tabs>
          <w:tab w:val="left" w:pos="3660"/>
        </w:tabs>
        <w:jc w:val="left"/>
      </w:pPr>
    </w:p>
    <w:p w14:paraId="29A3E5DC" w14:textId="129E89F6" w:rsidR="00B771E1" w:rsidRPr="00991118" w:rsidRDefault="0018572C" w:rsidP="0018572C">
      <w:pPr>
        <w:pStyle w:val="Blank"/>
      </w:pPr>
      <w:r>
        <w:t>This page intentionally left blank.</w:t>
      </w:r>
    </w:p>
    <w:sectPr w:rsidR="00B771E1" w:rsidRPr="00991118" w:rsidSect="007F0074">
      <w:headerReference w:type="even" r:id="rId41"/>
      <w:headerReference w:type="default" r:id="rId42"/>
      <w:footerReference w:type="even" r:id="rId43"/>
      <w:footerReference w:type="default" r:id="rId44"/>
      <w:pgSz w:w="12240" w:h="15840" w:code="1"/>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D3C95" w14:textId="77777777" w:rsidR="0013422D" w:rsidRDefault="0013422D" w:rsidP="00F44298">
      <w:r>
        <w:separator/>
      </w:r>
    </w:p>
  </w:endnote>
  <w:endnote w:type="continuationSeparator" w:id="0">
    <w:p w14:paraId="1D2A1EFA" w14:textId="77777777" w:rsidR="0013422D" w:rsidRDefault="0013422D" w:rsidP="00F4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Bold r:id="rId1" w:fontKey="{DE90ED89-64C0-435E-909D-5FFEC886F74E}"/>
    <w:embedBoldItalic r:id="rId2" w:fontKey="{625EE9E9-1F72-40A8-8A30-760FDF4E5F6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9AC5D9AF-F1CE-475E-A2F4-10B6813BFB72}"/>
    <w:embedBold r:id="rId4" w:fontKey="{4A0638C4-E78B-4E4F-B8FB-C18740EA6232}"/>
    <w:embedItalic r:id="rId5" w:fontKey="{659886A3-7429-4652-9E68-9595EB2A897C}"/>
    <w:embedBoldItalic r:id="rId6" w:fontKey="{91DB6A8F-767A-4ACE-8710-2D964B0FCEFE}"/>
  </w:font>
  <w:font w:name="Century Gothic">
    <w:panose1 w:val="020B0502020202020204"/>
    <w:charset w:val="00"/>
    <w:family w:val="swiss"/>
    <w:pitch w:val="variable"/>
    <w:sig w:usb0="00000287" w:usb1="00000000" w:usb2="00000000" w:usb3="00000000" w:csb0="0000009F" w:csb1="00000000"/>
    <w:embedBold r:id="rId7" w:fontKey="{5AF9F22C-DB89-47F1-A9F8-B0B58D4F5FD3}"/>
  </w:font>
  <w:font w:name="Cambria">
    <w:panose1 w:val="02040503050406030204"/>
    <w:charset w:val="00"/>
    <w:family w:val="roman"/>
    <w:pitch w:val="variable"/>
    <w:sig w:usb0="E00006FF" w:usb1="420024FF" w:usb2="02000000" w:usb3="00000000" w:csb0="0000019F" w:csb1="00000000"/>
    <w:embedRegular r:id="rId8" w:fontKey="{7FEA45C2-E90A-4639-B1A6-C917B1E04157}"/>
    <w:embedBold r:id="rId9" w:fontKey="{EB99480C-25B0-4E62-BF4D-7D9C51D39181}"/>
  </w:font>
  <w:font w:name="Tahoma">
    <w:panose1 w:val="020B0604030504040204"/>
    <w:charset w:val="00"/>
    <w:family w:val="swiss"/>
    <w:pitch w:val="variable"/>
    <w:sig w:usb0="E1002EFF" w:usb1="C000605B" w:usb2="00000029" w:usb3="00000000" w:csb0="000101FF" w:csb1="00000000"/>
    <w:embedRegular r:id="rId10" w:fontKey="{1AA6F45B-7FBA-4C97-B6C9-FD404604304F}"/>
  </w:font>
  <w:font w:name="Stone Sans Bold">
    <w:altName w:val="Calibri"/>
    <w:panose1 w:val="00000000000000000000"/>
    <w:charset w:val="00"/>
    <w:family w:val="swiss"/>
    <w:notTrueType/>
    <w:pitch w:val="variable"/>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embedRegular r:id="rId11" w:fontKey="{A5E49A9E-7389-4F4A-95BA-F067703F85BB}"/>
    <w:embedBold r:id="rId12" w:fontKey="{AA13DEC1-AE9C-4C6B-9977-792EA7EC95AB}"/>
  </w:font>
  <w:font w:name="Calibri">
    <w:panose1 w:val="020F0502020204030204"/>
    <w:charset w:val="00"/>
    <w:family w:val="swiss"/>
    <w:pitch w:val="variable"/>
    <w:sig w:usb0="E4002EFF" w:usb1="C000247B" w:usb2="00000009" w:usb3="00000000" w:csb0="000001FF" w:csb1="00000000"/>
    <w:embedRegular r:id="rId13" w:fontKey="{7EC757B1-2FEF-4810-B4B2-B0BE5EC87619}"/>
    <w:embedBold r:id="rId14" w:fontKey="{D706E48F-6504-4DE3-A143-70B8547ADCD1}"/>
  </w:font>
  <w:font w:name="Helvetica">
    <w:panose1 w:val="020B0504020202020204"/>
    <w:charset w:val="00"/>
    <w:family w:val="swiss"/>
    <w:pitch w:val="variable"/>
    <w:sig w:usb0="E0002EFF" w:usb1="C000785B" w:usb2="00000009" w:usb3="00000000" w:csb0="000001FF" w:csb1="00000000"/>
    <w:embedRegular r:id="rId15" w:fontKey="{12846B68-26E0-455B-8FDE-043385CDBB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F9AA5" w14:textId="230129B1" w:rsidR="00595B76" w:rsidRDefault="00595B76" w:rsidP="00F44298">
    <w:pPr>
      <w:pStyle w:val="Footer"/>
    </w:pPr>
    <w:r>
      <w:t>FOR OFFICIAL USE ONLY</w:t>
    </w:r>
  </w:p>
  <w:p w14:paraId="7EA91F39" w14:textId="5F0C5993" w:rsidR="00595B76" w:rsidRDefault="00595B76" w:rsidP="00F44298">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C6242" w14:textId="08011A38" w:rsidR="00595B76" w:rsidRPr="00F44298" w:rsidRDefault="00595B76" w:rsidP="00F44298">
    <w:pPr>
      <w:pStyle w:val="Footer"/>
      <w:jc w:val="center"/>
      <w:rPr>
        <w:rFonts w:ascii="Segoe UI" w:hAnsi="Segoe UI"/>
      </w:rPr>
    </w:pPr>
    <w:r w:rsidRPr="00F44298">
      <w:rPr>
        <w:rStyle w:val="PageNumber"/>
        <w:rFonts w:ascii="Segoe UI" w:hAnsi="Segoe UI"/>
      </w:rPr>
      <w:fldChar w:fldCharType="begin"/>
    </w:r>
    <w:r w:rsidRPr="00F44298">
      <w:rPr>
        <w:rStyle w:val="PageNumber"/>
        <w:rFonts w:ascii="Segoe UI" w:hAnsi="Segoe UI"/>
      </w:rPr>
      <w:instrText xml:space="preserve"> PAGE </w:instrText>
    </w:r>
    <w:r w:rsidRPr="00F44298">
      <w:rPr>
        <w:rStyle w:val="PageNumber"/>
        <w:rFonts w:ascii="Segoe UI" w:hAnsi="Segoe UI"/>
      </w:rPr>
      <w:fldChar w:fldCharType="separate"/>
    </w:r>
    <w:r w:rsidR="0013422D">
      <w:rPr>
        <w:rStyle w:val="PageNumber"/>
        <w:rFonts w:ascii="Segoe UI" w:hAnsi="Segoe UI"/>
        <w:noProof/>
      </w:rPr>
      <w:t>i</w:t>
    </w:r>
    <w:r w:rsidRPr="00F44298">
      <w:rPr>
        <w:rStyle w:val="PageNumber"/>
        <w:rFonts w:ascii="Segoe UI" w:hAnsi="Segoe U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34D3C" w14:textId="4447FA74" w:rsidR="00595B76" w:rsidRPr="00595B76" w:rsidRDefault="00595B76" w:rsidP="00595B76">
    <w:pPr>
      <w:pStyle w:val="Footer"/>
      <w:jc w:val="center"/>
      <w:rPr>
        <w:rFonts w:ascii="Segoe UI" w:hAnsi="Segoe UI"/>
      </w:rPr>
    </w:pPr>
    <w:r w:rsidRPr="00F44298">
      <w:rPr>
        <w:rStyle w:val="PageNumber"/>
        <w:rFonts w:ascii="Segoe UI" w:hAnsi="Segoe UI"/>
      </w:rPr>
      <w:fldChar w:fldCharType="begin"/>
    </w:r>
    <w:r w:rsidRPr="00F44298">
      <w:rPr>
        <w:rStyle w:val="PageNumber"/>
        <w:rFonts w:ascii="Segoe UI" w:hAnsi="Segoe UI"/>
      </w:rPr>
      <w:instrText xml:space="preserve"> PAGE </w:instrText>
    </w:r>
    <w:r w:rsidRPr="00F44298">
      <w:rPr>
        <w:rStyle w:val="PageNumber"/>
        <w:rFonts w:ascii="Segoe UI" w:hAnsi="Segoe UI"/>
      </w:rPr>
      <w:fldChar w:fldCharType="separate"/>
    </w:r>
    <w:r w:rsidR="00426C07">
      <w:rPr>
        <w:rStyle w:val="PageNumber"/>
        <w:rFonts w:ascii="Segoe UI" w:hAnsi="Segoe UI"/>
        <w:noProof/>
      </w:rPr>
      <w:t>14</w:t>
    </w:r>
    <w:r w:rsidRPr="00F44298">
      <w:rPr>
        <w:rStyle w:val="PageNumber"/>
        <w:rFonts w:ascii="Segoe UI" w:hAnsi="Segoe UI"/>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2E84A" w14:textId="6862C8C1" w:rsidR="00595B76" w:rsidRPr="0018572C" w:rsidRDefault="0018572C" w:rsidP="0018572C">
    <w:pPr>
      <w:pStyle w:val="Footer"/>
      <w:jc w:val="center"/>
      <w:rPr>
        <w:rFonts w:ascii="Segoe UI" w:hAnsi="Segoe UI"/>
      </w:rPr>
    </w:pPr>
    <w:r w:rsidRPr="00F44298">
      <w:rPr>
        <w:rStyle w:val="PageNumber"/>
        <w:rFonts w:ascii="Segoe UI" w:hAnsi="Segoe UI"/>
      </w:rPr>
      <w:fldChar w:fldCharType="begin"/>
    </w:r>
    <w:r w:rsidRPr="00F44298">
      <w:rPr>
        <w:rStyle w:val="PageNumber"/>
        <w:rFonts w:ascii="Segoe UI" w:hAnsi="Segoe UI"/>
      </w:rPr>
      <w:instrText xml:space="preserve"> PAGE </w:instrText>
    </w:r>
    <w:r w:rsidRPr="00F44298">
      <w:rPr>
        <w:rStyle w:val="PageNumber"/>
        <w:rFonts w:ascii="Segoe UI" w:hAnsi="Segoe UI"/>
      </w:rPr>
      <w:fldChar w:fldCharType="separate"/>
    </w:r>
    <w:r w:rsidR="00426C07">
      <w:rPr>
        <w:rStyle w:val="PageNumber"/>
        <w:rFonts w:ascii="Segoe UI" w:hAnsi="Segoe UI"/>
        <w:noProof/>
      </w:rPr>
      <w:t>B-2</w:t>
    </w:r>
    <w:r w:rsidRPr="00F44298">
      <w:rPr>
        <w:rStyle w:val="PageNumber"/>
        <w:rFonts w:ascii="Segoe UI" w:hAnsi="Segoe U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A2613" w14:textId="36531B62" w:rsidR="00595B76" w:rsidRPr="00F44298" w:rsidRDefault="00595B76" w:rsidP="00F44298">
    <w:pPr>
      <w:pStyle w:val="Footer"/>
      <w:jc w:val="center"/>
      <w:rPr>
        <w:rFonts w:ascii="Segoe UI" w:hAnsi="Segoe UI"/>
      </w:rPr>
    </w:pPr>
    <w:r w:rsidRPr="00F44298">
      <w:rPr>
        <w:rStyle w:val="PageNumber"/>
        <w:rFonts w:ascii="Segoe UI" w:hAnsi="Segoe UI"/>
      </w:rPr>
      <w:fldChar w:fldCharType="begin"/>
    </w:r>
    <w:r w:rsidRPr="00F44298">
      <w:rPr>
        <w:rStyle w:val="PageNumber"/>
        <w:rFonts w:ascii="Segoe UI" w:hAnsi="Segoe UI"/>
      </w:rPr>
      <w:instrText xml:space="preserve"> PAGE </w:instrText>
    </w:r>
    <w:r w:rsidRPr="00F44298">
      <w:rPr>
        <w:rStyle w:val="PageNumber"/>
        <w:rFonts w:ascii="Segoe UI" w:hAnsi="Segoe UI"/>
      </w:rPr>
      <w:fldChar w:fldCharType="separate"/>
    </w:r>
    <w:r w:rsidR="00426C07">
      <w:rPr>
        <w:rStyle w:val="PageNumber"/>
        <w:rFonts w:ascii="Segoe UI" w:hAnsi="Segoe UI"/>
        <w:noProof/>
      </w:rPr>
      <w:t>A-1</w:t>
    </w:r>
    <w:r w:rsidRPr="00F44298">
      <w:rPr>
        <w:rStyle w:val="PageNumber"/>
        <w:rFonts w:ascii="Segoe UI" w:hAnsi="Segoe U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8B50" w14:textId="7FD5C380" w:rsidR="00595B76" w:rsidRPr="00F44298" w:rsidRDefault="00595B76" w:rsidP="00F44298">
    <w:pPr>
      <w:pStyle w:val="Footer"/>
      <w:jc w:val="center"/>
      <w:rPr>
        <w:rFonts w:ascii="Segoe UI" w:hAnsi="Segoe UI"/>
      </w:rPr>
    </w:pPr>
    <w:r w:rsidRPr="00F44298">
      <w:rPr>
        <w:rStyle w:val="PageNumber"/>
        <w:rFonts w:ascii="Segoe UI" w:hAnsi="Segoe UI"/>
      </w:rPr>
      <w:fldChar w:fldCharType="begin"/>
    </w:r>
    <w:r w:rsidRPr="00F44298">
      <w:rPr>
        <w:rStyle w:val="PageNumber"/>
        <w:rFonts w:ascii="Segoe UI" w:hAnsi="Segoe UI"/>
      </w:rPr>
      <w:instrText xml:space="preserve"> PAGE </w:instrText>
    </w:r>
    <w:r w:rsidRPr="00F44298">
      <w:rPr>
        <w:rStyle w:val="PageNumber"/>
        <w:rFonts w:ascii="Segoe UI" w:hAnsi="Segoe UI"/>
      </w:rPr>
      <w:fldChar w:fldCharType="separate"/>
    </w:r>
    <w:r w:rsidR="00426C07">
      <w:rPr>
        <w:rStyle w:val="PageNumber"/>
        <w:rFonts w:ascii="Segoe UI" w:hAnsi="Segoe UI"/>
        <w:noProof/>
      </w:rPr>
      <w:t>B-1</w:t>
    </w:r>
    <w:r w:rsidRPr="00F44298">
      <w:rPr>
        <w:rStyle w:val="PageNumber"/>
        <w:rFonts w:ascii="Segoe UI" w:hAnsi="Segoe UI"/>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EF670" w14:textId="7A2F8359" w:rsidR="00595B76" w:rsidRPr="00595B76" w:rsidRDefault="00595B76" w:rsidP="00595B7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B2D55" w14:textId="134D4161" w:rsidR="00595B76" w:rsidRPr="007C2DD4" w:rsidRDefault="00595B76" w:rsidP="007C2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88217" w14:textId="77777777" w:rsidR="0013422D" w:rsidRDefault="0013422D" w:rsidP="00F44298">
      <w:r>
        <w:separator/>
      </w:r>
    </w:p>
  </w:footnote>
  <w:footnote w:type="continuationSeparator" w:id="0">
    <w:p w14:paraId="6E7C5D05" w14:textId="77777777" w:rsidR="0013422D" w:rsidRDefault="0013422D" w:rsidP="00F44298">
      <w:r>
        <w:continuationSeparator/>
      </w:r>
    </w:p>
  </w:footnote>
  <w:footnote w:id="1">
    <w:p w14:paraId="730846E1" w14:textId="02656C8A" w:rsidR="00595B76" w:rsidRDefault="00595B76" w:rsidP="00F44298">
      <w:pPr>
        <w:pStyle w:val="FootnoteText"/>
      </w:pPr>
      <w:r>
        <w:rPr>
          <w:rStyle w:val="FootnoteReference"/>
        </w:rPr>
        <w:footnoteRef/>
      </w:r>
      <w:r>
        <w:t xml:space="preserve"> </w:t>
      </w:r>
      <w:hyperlink r:id="rId1" w:history="1">
        <w:r w:rsidRPr="00C7722E">
          <w:rPr>
            <w:rStyle w:val="Hyperlink"/>
          </w:rPr>
          <w:t>https://www.dhs.gov/presidential-policy-directive-8-national-preparedness</w:t>
        </w:r>
      </w:hyperlink>
      <w:r>
        <w:rPr>
          <w:rStyle w:val="Hyperlink"/>
        </w:rPr>
        <w:t xml:space="preserve"> (accessed online November 1, 2019)</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574F7" w14:textId="2BF5F2FB" w:rsidR="0018572C" w:rsidRPr="0018572C" w:rsidRDefault="0018572C" w:rsidP="0018572C">
    <w:pPr>
      <w:jc w:val="center"/>
      <w:rPr>
        <w:bCs/>
        <w:noProof/>
      </w:rPr>
    </w:pPr>
    <w:r>
      <w:t xml:space="preserve">North Central Texas Council of Governments </w:t>
    </w:r>
    <w:r w:rsidRPr="00F44298">
      <w:rPr>
        <w:noProof/>
      </w:rPr>
      <w:t>Recovery Tabletop Exercise</w:t>
    </w:r>
    <w:r w:rsidRPr="00F44298">
      <w:rPr>
        <w:bCs/>
        <w:noProof/>
      </w:rPr>
      <w:t xml:space="preserve"> Situation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AC498" w14:textId="17C08377" w:rsidR="00595B76" w:rsidRPr="00595B76" w:rsidRDefault="00595B76" w:rsidP="00595B76">
    <w:pPr>
      <w:jc w:val="center"/>
      <w:rPr>
        <w:bCs/>
        <w:noProof/>
      </w:rPr>
    </w:pPr>
    <w:r>
      <w:t xml:space="preserve">North Central Texas Council of Governments </w:t>
    </w:r>
    <w:r w:rsidRPr="00F44298">
      <w:rPr>
        <w:noProof/>
      </w:rPr>
      <w:t>Recovery Tabletop Exercise</w:t>
    </w:r>
    <w:r w:rsidRPr="00F44298">
      <w:rPr>
        <w:bCs/>
        <w:noProof/>
      </w:rPr>
      <w:t xml:space="preserve"> Situation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E2034" w14:textId="3683AEFC" w:rsidR="00595B76" w:rsidRDefault="00595B76" w:rsidP="00F442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4F23" w14:textId="18F33578" w:rsidR="0018572C" w:rsidRPr="0018572C" w:rsidRDefault="0018572C" w:rsidP="001857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82150" w14:textId="6907301E" w:rsidR="00595B76" w:rsidRPr="00595B76" w:rsidRDefault="00595B76" w:rsidP="00595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E32A5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E4E8D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5AA9B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3A5C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BA52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7865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C450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33C0C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0424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AAAB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61035"/>
    <w:multiLevelType w:val="hybridMultilevel"/>
    <w:tmpl w:val="632AD6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9A6778"/>
    <w:multiLevelType w:val="multilevel"/>
    <w:tmpl w:val="916E9068"/>
    <w:lvl w:ilvl="0">
      <w:start w:val="1"/>
      <w:numFmt w:val="bullet"/>
      <w:pStyle w:val="Table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2" w15:restartNumberingAfterBreak="0">
    <w:nsid w:val="04514531"/>
    <w:multiLevelType w:val="multilevel"/>
    <w:tmpl w:val="A4BA0498"/>
    <w:lvl w:ilvl="0">
      <w:start w:val="1"/>
      <w:numFmt w:val="bullet"/>
      <w:pStyle w:val="Tablebullet0"/>
      <w:lvlText w:val=""/>
      <w:lvlJc w:val="left"/>
      <w:pPr>
        <w:tabs>
          <w:tab w:val="num" w:pos="1080"/>
        </w:tabs>
        <w:ind w:left="1080" w:hanging="360"/>
      </w:pPr>
      <w:rPr>
        <w:rFonts w:ascii="Wingdings" w:hAnsi="Wingdings" w:hint="default"/>
        <w:b w:val="0"/>
        <w:bCs w:val="0"/>
        <w:i w:val="0"/>
        <w:iCs w:val="0"/>
        <w:caps w:val="0"/>
        <w:strike w:val="0"/>
        <w:dstrike w:val="0"/>
        <w:vanish w:val="0"/>
        <w:color w:val="000000"/>
        <w:spacing w:val="0"/>
        <w:kern w:val="0"/>
        <w:position w:val="0"/>
        <w:sz w:val="24"/>
        <w:u w:val="none"/>
        <w:vertAlign w:val="baseline"/>
        <w:em w:val="none"/>
      </w:rPr>
    </w:lvl>
    <w:lvl w:ilvl="1">
      <w:start w:val="1"/>
      <w:numFmt w:val="bullet"/>
      <w:lvlText w:val=""/>
      <w:lvlJc w:val="left"/>
      <w:pPr>
        <w:tabs>
          <w:tab w:val="num" w:pos="1440"/>
        </w:tabs>
        <w:ind w:left="1440" w:hanging="360"/>
      </w:pPr>
      <w:rPr>
        <w:rFonts w:ascii="Symbol" w:hAnsi="Symbol" w:hint="default"/>
        <w:b w:val="0"/>
        <w:i w:val="0"/>
        <w:color w:val="auto"/>
        <w:sz w:val="22"/>
        <w:szCs w:val="22"/>
      </w:rPr>
    </w:lvl>
    <w:lvl w:ilvl="2">
      <w:start w:val="1"/>
      <w:numFmt w:val="bullet"/>
      <w:lvlText w:val="o"/>
      <w:lvlJc w:val="left"/>
      <w:pPr>
        <w:tabs>
          <w:tab w:val="num" w:pos="1800"/>
        </w:tabs>
        <w:ind w:left="1800" w:hanging="360"/>
      </w:pPr>
      <w:rPr>
        <w:rFonts w:ascii="Courier New" w:hAnsi="Courier New" w:hint="default"/>
        <w:b w:val="0"/>
        <w:i w:val="0"/>
        <w:caps w:val="0"/>
        <w:strike w:val="0"/>
        <w:dstrike w:val="0"/>
        <w:vanish w:val="0"/>
        <w:color w:val="000000"/>
        <w:sz w:val="20"/>
        <w:szCs w:val="20"/>
        <w:vertAlign w:val="baseline"/>
      </w:rPr>
    </w:lvl>
    <w:lvl w:ilvl="3">
      <w:start w:val="1"/>
      <w:numFmt w:val="bullet"/>
      <w:lvlText w:val="-"/>
      <w:lvlJc w:val="left"/>
      <w:pPr>
        <w:tabs>
          <w:tab w:val="num" w:pos="2160"/>
        </w:tabs>
        <w:ind w:left="2160" w:hanging="360"/>
      </w:pPr>
      <w:rPr>
        <w:rFonts w:ascii="Courier New" w:hAnsi="Courier New" w:hint="default"/>
      </w:rPr>
    </w:lvl>
    <w:lvl w:ilvl="4">
      <w:start w:val="1"/>
      <w:numFmt w:val="decimal"/>
      <w:lvlText w:val="%1.%2.%3.%4.%5."/>
      <w:lvlJc w:val="left"/>
      <w:pPr>
        <w:tabs>
          <w:tab w:val="num" w:pos="2520"/>
        </w:tabs>
        <w:ind w:left="2520" w:hanging="360"/>
      </w:pPr>
      <w:rPr>
        <w:rFonts w:hint="default"/>
      </w:rPr>
    </w:lvl>
    <w:lvl w:ilvl="5">
      <w:start w:val="1"/>
      <w:numFmt w:val="decimal"/>
      <w:lvlText w:val="%1.%2.%3.%4.%5.%6."/>
      <w:lvlJc w:val="left"/>
      <w:pPr>
        <w:tabs>
          <w:tab w:val="num" w:pos="3211"/>
        </w:tabs>
        <w:ind w:left="3067" w:hanging="936"/>
      </w:pPr>
      <w:rPr>
        <w:rFonts w:hint="default"/>
      </w:rPr>
    </w:lvl>
    <w:lvl w:ilvl="6">
      <w:start w:val="1"/>
      <w:numFmt w:val="decimal"/>
      <w:lvlText w:val="%1.%2.%3.%4.%5.%6.%7."/>
      <w:lvlJc w:val="left"/>
      <w:pPr>
        <w:tabs>
          <w:tab w:val="num" w:pos="3931"/>
        </w:tabs>
        <w:ind w:left="3571" w:hanging="1080"/>
      </w:pPr>
      <w:rPr>
        <w:rFonts w:hint="default"/>
      </w:rPr>
    </w:lvl>
    <w:lvl w:ilvl="7">
      <w:start w:val="1"/>
      <w:numFmt w:val="decimal"/>
      <w:lvlText w:val="%1.%2.%3.%4.%5.%6.%7.%8."/>
      <w:lvlJc w:val="left"/>
      <w:pPr>
        <w:tabs>
          <w:tab w:val="num" w:pos="4291"/>
        </w:tabs>
        <w:ind w:left="4075" w:hanging="1224"/>
      </w:pPr>
      <w:rPr>
        <w:rFonts w:hint="default"/>
      </w:rPr>
    </w:lvl>
    <w:lvl w:ilvl="8">
      <w:start w:val="1"/>
      <w:numFmt w:val="decimal"/>
      <w:lvlText w:val="%1.%2.%3.%4.%5.%6.%7.%8.%9."/>
      <w:lvlJc w:val="left"/>
      <w:pPr>
        <w:tabs>
          <w:tab w:val="num" w:pos="5011"/>
        </w:tabs>
        <w:ind w:left="4651" w:hanging="1440"/>
      </w:pPr>
      <w:rPr>
        <w:rFonts w:hint="default"/>
      </w:rPr>
    </w:lvl>
  </w:abstractNum>
  <w:abstractNum w:abstractNumId="13" w15:restartNumberingAfterBreak="0">
    <w:nsid w:val="0B141F1E"/>
    <w:multiLevelType w:val="multilevel"/>
    <w:tmpl w:val="CA0CE8F8"/>
    <w:lvl w:ilvl="0">
      <w:start w:val="1"/>
      <w:numFmt w:val="upperRoman"/>
      <w:lvlText w:val="%1."/>
      <w:lvlJc w:val="left"/>
      <w:pPr>
        <w:tabs>
          <w:tab w:val="num" w:pos="360"/>
        </w:tabs>
        <w:ind w:left="360" w:hanging="360"/>
      </w:pPr>
      <w:rPr>
        <w:rFonts w:ascii="Arial Bold" w:hAnsi="Arial Bold" w:hint="default"/>
        <w:b/>
        <w:i w:val="0"/>
        <w:sz w:val="32"/>
        <w:szCs w:val="24"/>
      </w:rPr>
    </w:lvl>
    <w:lvl w:ilvl="1">
      <w:start w:val="1"/>
      <w:numFmt w:val="upperLetter"/>
      <w:lvlText w:val="%2."/>
      <w:lvlJc w:val="left"/>
      <w:pPr>
        <w:tabs>
          <w:tab w:val="num" w:pos="720"/>
        </w:tabs>
        <w:ind w:left="720" w:hanging="360"/>
      </w:pPr>
      <w:rPr>
        <w:rFonts w:ascii="Arial Narrow" w:hAnsi="Arial Narrow" w:hint="default"/>
        <w:b/>
        <w:i/>
        <w:sz w:val="28"/>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pStyle w:val="Heading5"/>
      <w:lvlText w:val="(%5)"/>
      <w:lvlJc w:val="left"/>
      <w:pPr>
        <w:tabs>
          <w:tab w:val="num" w:pos="1800"/>
        </w:tabs>
        <w:ind w:left="1800" w:hanging="360"/>
      </w:pPr>
      <w:rPr>
        <w:rFonts w:hint="default"/>
      </w:rPr>
    </w:lvl>
    <w:lvl w:ilvl="5">
      <w:start w:val="1"/>
      <w:numFmt w:val="lowerLetter"/>
      <w:pStyle w:val="Heading6"/>
      <w:lvlText w:val="(%6)"/>
      <w:lvlJc w:val="left"/>
      <w:pPr>
        <w:tabs>
          <w:tab w:val="num" w:pos="2160"/>
        </w:tabs>
        <w:ind w:left="2160" w:hanging="360"/>
      </w:pPr>
      <w:rPr>
        <w:rFonts w:hint="default"/>
      </w:rPr>
    </w:lvl>
    <w:lvl w:ilvl="6">
      <w:start w:val="1"/>
      <w:numFmt w:val="lowerLetter"/>
      <w:lvlText w:val="%7)"/>
      <w:lvlJc w:val="left"/>
      <w:pPr>
        <w:tabs>
          <w:tab w:val="num" w:pos="4176"/>
        </w:tabs>
        <w:ind w:left="4176" w:hanging="432"/>
      </w:pPr>
      <w:rPr>
        <w:rFonts w:hint="default"/>
      </w:rPr>
    </w:lvl>
    <w:lvl w:ilvl="7">
      <w:start w:val="1"/>
      <w:numFmt w:val="lowerRoman"/>
      <w:lvlText w:val="%8)"/>
      <w:lvlJc w:val="left"/>
      <w:pPr>
        <w:tabs>
          <w:tab w:val="num" w:pos="4608"/>
        </w:tabs>
        <w:ind w:left="4608" w:hanging="432"/>
      </w:pPr>
      <w:rPr>
        <w:rFonts w:hint="default"/>
      </w:rPr>
    </w:lvl>
    <w:lvl w:ilvl="8">
      <w:start w:val="1"/>
      <w:numFmt w:val="decimal"/>
      <w:lvlText w:val="(%9)"/>
      <w:lvlJc w:val="left"/>
      <w:pPr>
        <w:tabs>
          <w:tab w:val="num" w:pos="5040"/>
        </w:tabs>
        <w:ind w:left="5040" w:hanging="432"/>
      </w:pPr>
      <w:rPr>
        <w:rFonts w:hint="default"/>
      </w:rPr>
    </w:lvl>
  </w:abstractNum>
  <w:abstractNum w:abstractNumId="14" w15:restartNumberingAfterBreak="0">
    <w:nsid w:val="139D2FFB"/>
    <w:multiLevelType w:val="hybridMultilevel"/>
    <w:tmpl w:val="632AD6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737607"/>
    <w:multiLevelType w:val="hybridMultilevel"/>
    <w:tmpl w:val="535A1D0E"/>
    <w:lvl w:ilvl="0" w:tplc="FC2E205E">
      <w:start w:val="1"/>
      <w:numFmt w:val="bullet"/>
      <w:pStyle w:val="Bullet"/>
      <w:lvlText w:val=""/>
      <w:lvlJc w:val="left"/>
      <w:pPr>
        <w:ind w:left="720" w:hanging="360"/>
      </w:pPr>
      <w:rPr>
        <w:rFonts w:ascii="Symbol" w:hAnsi="Symbol" w:hint="default"/>
      </w:rPr>
    </w:lvl>
    <w:lvl w:ilvl="1" w:tplc="04090003">
      <w:start w:val="1"/>
      <w:numFmt w:val="bullet"/>
      <w:pStyle w:val="BulletL2"/>
      <w:lvlText w:val="o"/>
      <w:lvlJc w:val="left"/>
      <w:pPr>
        <w:ind w:left="1440" w:hanging="360"/>
      </w:pPr>
      <w:rPr>
        <w:rFonts w:ascii="Courier New" w:hAnsi="Courier New" w:cs="Courier New" w:hint="default"/>
      </w:rPr>
    </w:lvl>
    <w:lvl w:ilvl="2" w:tplc="04090005" w:tentative="1">
      <w:start w:val="1"/>
      <w:numFmt w:val="bullet"/>
      <w:pStyle w:val="BulletL3"/>
      <w:lvlText w:val=""/>
      <w:lvlJc w:val="left"/>
      <w:pPr>
        <w:ind w:left="2160" w:hanging="360"/>
      </w:pPr>
      <w:rPr>
        <w:rFonts w:ascii="Wingdings" w:hAnsi="Wingdings" w:hint="default"/>
      </w:rPr>
    </w:lvl>
    <w:lvl w:ilvl="3" w:tplc="04090001" w:tentative="1">
      <w:start w:val="1"/>
      <w:numFmt w:val="bullet"/>
      <w:pStyle w:val="BulletL4"/>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B93BB6"/>
    <w:multiLevelType w:val="multilevel"/>
    <w:tmpl w:val="3E526416"/>
    <w:lvl w:ilvl="0">
      <w:start w:val="1"/>
      <w:numFmt w:val="decimal"/>
      <w:pStyle w:val="Outline"/>
      <w:lvlText w:val="%1."/>
      <w:lvlJc w:val="left"/>
      <w:pPr>
        <w:ind w:left="1080" w:hanging="360"/>
      </w:pPr>
      <w:rPr>
        <w:rFonts w:ascii="Times New Roman" w:hAnsi="Times New Roman" w:hint="default"/>
        <w:b w:val="0"/>
        <w:i w:val="0"/>
        <w:sz w:val="22"/>
        <w:szCs w:val="24"/>
      </w:rPr>
    </w:lvl>
    <w:lvl w:ilvl="1">
      <w:start w:val="1"/>
      <w:numFmt w:val="upperLetter"/>
      <w:lvlText w:val="%2."/>
      <w:lvlJc w:val="left"/>
      <w:pPr>
        <w:tabs>
          <w:tab w:val="num" w:pos="2160"/>
        </w:tabs>
        <w:ind w:left="2160" w:hanging="720"/>
      </w:pPr>
      <w:rPr>
        <w:rFonts w:hint="default"/>
        <w:b w:val="0"/>
        <w:i w:val="0"/>
      </w:rPr>
    </w:lvl>
    <w:lvl w:ilvl="2">
      <w:start w:val="1"/>
      <w:numFmt w:val="decimal"/>
      <w:lvlText w:val="%3."/>
      <w:lvlJc w:val="left"/>
      <w:pPr>
        <w:tabs>
          <w:tab w:val="num" w:pos="2880"/>
        </w:tabs>
        <w:ind w:left="2880" w:hanging="720"/>
      </w:pPr>
      <w:rPr>
        <w:rFonts w:hint="default"/>
        <w:b w:val="0"/>
      </w:rPr>
    </w:lvl>
    <w:lvl w:ilvl="3">
      <w:start w:val="1"/>
      <w:numFmt w:val="lowerLetter"/>
      <w:lvlText w:val="%4."/>
      <w:lvlJc w:val="left"/>
      <w:pPr>
        <w:tabs>
          <w:tab w:val="num" w:pos="3600"/>
        </w:tabs>
        <w:ind w:left="3600" w:hanging="720"/>
      </w:pPr>
      <w:rPr>
        <w:rFonts w:hint="default"/>
        <w:b w:val="0"/>
      </w:rPr>
    </w:lvl>
    <w:lvl w:ilvl="4">
      <w:start w:val="1"/>
      <w:numFmt w:val="lowerRoman"/>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lowerLetter"/>
      <w:lvlText w:val="%7)"/>
      <w:lvlJc w:val="left"/>
      <w:pPr>
        <w:tabs>
          <w:tab w:val="num" w:pos="5760"/>
        </w:tabs>
        <w:ind w:left="5760" w:hanging="720"/>
      </w:pPr>
      <w:rPr>
        <w:rFonts w:hint="default"/>
      </w:rPr>
    </w:lvl>
    <w:lvl w:ilvl="7">
      <w:start w:val="1"/>
      <w:numFmt w:val="lowerRoman"/>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17" w15:restartNumberingAfterBreak="0">
    <w:nsid w:val="26E97813"/>
    <w:multiLevelType w:val="hybridMultilevel"/>
    <w:tmpl w:val="7A34C2C6"/>
    <w:lvl w:ilvl="0" w:tplc="04090005">
      <w:start w:val="1"/>
      <w:numFmt w:val="bullet"/>
      <w:pStyle w:val="Bullets"/>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ED025A0"/>
    <w:multiLevelType w:val="multilevel"/>
    <w:tmpl w:val="6AACE620"/>
    <w:lvl w:ilvl="0">
      <w:start w:val="1"/>
      <w:numFmt w:val="bullet"/>
      <w:pStyle w:val="FootnoteRef"/>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905D48"/>
    <w:multiLevelType w:val="multilevel"/>
    <w:tmpl w:val="6A36FABC"/>
    <w:lvl w:ilvl="0">
      <w:start w:val="1"/>
      <w:numFmt w:val="decimal"/>
      <w:pStyle w:val="Number"/>
      <w:lvlText w:val="%1."/>
      <w:lvlJc w:val="left"/>
      <w:pPr>
        <w:tabs>
          <w:tab w:val="num" w:pos="1080"/>
        </w:tabs>
        <w:ind w:left="1080" w:hanging="360"/>
      </w:pPr>
      <w:rPr>
        <w:rFonts w:hint="default"/>
        <w:b w:val="0"/>
      </w:rPr>
    </w:lvl>
    <w:lvl w:ilvl="1">
      <w:start w:val="1"/>
      <w:numFmt w:val="lowerLetter"/>
      <w:pStyle w:val="NumberL2"/>
      <w:lvlText w:val="%2."/>
      <w:lvlJc w:val="left"/>
      <w:pPr>
        <w:tabs>
          <w:tab w:val="num" w:pos="1440"/>
        </w:tabs>
        <w:ind w:left="1440" w:hanging="360"/>
      </w:pPr>
      <w:rPr>
        <w:rFonts w:hint="default"/>
        <w:sz w:val="22"/>
      </w:rPr>
    </w:lvl>
    <w:lvl w:ilvl="2">
      <w:start w:val="1"/>
      <w:numFmt w:val="lowerRoman"/>
      <w:pStyle w:val="NumberL3"/>
      <w:lvlText w:val="%3."/>
      <w:lvlJc w:val="left"/>
      <w:pPr>
        <w:tabs>
          <w:tab w:val="num" w:pos="1800"/>
        </w:tabs>
        <w:ind w:left="1800" w:hanging="360"/>
      </w:pPr>
      <w:rPr>
        <w:rFonts w:hint="default"/>
        <w:b w:val="0"/>
        <w:i w:val="0"/>
        <w:caps w:val="0"/>
        <w:strike w:val="0"/>
        <w:dstrike w:val="0"/>
        <w:vanish w:val="0"/>
        <w:color w:val="000000"/>
        <w:sz w:val="24"/>
        <w:vertAlign w:val="baseline"/>
      </w:rPr>
    </w:lvl>
    <w:lvl w:ilvl="3">
      <w:start w:val="1"/>
      <w:numFmt w:val="bullet"/>
      <w:pStyle w:val="NumberL4"/>
      <w:lvlText w:val="-"/>
      <w:lvlJc w:val="left"/>
      <w:pPr>
        <w:tabs>
          <w:tab w:val="num" w:pos="2160"/>
        </w:tabs>
        <w:ind w:left="2160" w:hanging="360"/>
      </w:pPr>
      <w:rPr>
        <w:rFonts w:ascii="Courier New" w:hAnsi="Courier New" w:hint="default"/>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20" w15:restartNumberingAfterBreak="0">
    <w:nsid w:val="336D0B1B"/>
    <w:multiLevelType w:val="hybridMultilevel"/>
    <w:tmpl w:val="48F0A4DA"/>
    <w:lvl w:ilvl="0" w:tplc="EC145386">
      <w:start w:val="1"/>
      <w:numFmt w:val="lowerLetter"/>
      <w:pStyle w:val="OL2"/>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pStyle w:val="OL3"/>
      <w:lvlText w:val="%3."/>
      <w:lvlJc w:val="right"/>
      <w:pPr>
        <w:ind w:left="3600" w:hanging="180"/>
      </w:pPr>
    </w:lvl>
    <w:lvl w:ilvl="3" w:tplc="0409000F" w:tentative="1">
      <w:start w:val="1"/>
      <w:numFmt w:val="decimal"/>
      <w:pStyle w:val="OL4"/>
      <w:lvlText w:val="%4."/>
      <w:lvlJc w:val="left"/>
      <w:pPr>
        <w:ind w:left="4320" w:hanging="360"/>
      </w:pPr>
    </w:lvl>
    <w:lvl w:ilvl="4" w:tplc="04090019" w:tentative="1">
      <w:start w:val="1"/>
      <w:numFmt w:val="lowerLetter"/>
      <w:pStyle w:val="OL5"/>
      <w:lvlText w:val="%5."/>
      <w:lvlJc w:val="left"/>
      <w:pPr>
        <w:ind w:left="5040" w:hanging="360"/>
      </w:pPr>
    </w:lvl>
    <w:lvl w:ilvl="5" w:tplc="0409001B" w:tentative="1">
      <w:start w:val="1"/>
      <w:numFmt w:val="lowerRoman"/>
      <w:pStyle w:val="OL6"/>
      <w:lvlText w:val="%6."/>
      <w:lvlJc w:val="right"/>
      <w:pPr>
        <w:ind w:left="5760" w:hanging="180"/>
      </w:pPr>
    </w:lvl>
    <w:lvl w:ilvl="6" w:tplc="0409000F" w:tentative="1">
      <w:start w:val="1"/>
      <w:numFmt w:val="decimal"/>
      <w:pStyle w:val="OL7"/>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60B6FF0"/>
    <w:multiLevelType w:val="hybridMultilevel"/>
    <w:tmpl w:val="632AD6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D578A"/>
    <w:multiLevelType w:val="multilevel"/>
    <w:tmpl w:val="7A78CCD0"/>
    <w:lvl w:ilvl="0">
      <w:start w:val="1"/>
      <w:numFmt w:val="upperLetter"/>
      <w:pStyle w:val="Heading9"/>
      <w:suff w:val="space"/>
      <w:lvlText w:val="Appendix %1:"/>
      <w:lvlJc w:val="left"/>
      <w:pPr>
        <w:ind w:left="864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suff w:val="space"/>
      <w:lvlText w:val="Appendix %9:"/>
      <w:lvlJc w:val="left"/>
      <w:pPr>
        <w:ind w:left="3240" w:hanging="864"/>
      </w:pPr>
      <w:rPr>
        <w:rFonts w:hint="default"/>
      </w:rPr>
    </w:lvl>
  </w:abstractNum>
  <w:abstractNum w:abstractNumId="23" w15:restartNumberingAfterBreak="0">
    <w:nsid w:val="5F8E25E1"/>
    <w:multiLevelType w:val="hybridMultilevel"/>
    <w:tmpl w:val="9FFC36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D30D12"/>
    <w:multiLevelType w:val="hybridMultilevel"/>
    <w:tmpl w:val="632AD6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0D4592"/>
    <w:multiLevelType w:val="multilevel"/>
    <w:tmpl w:val="4CF001B2"/>
    <w:lvl w:ilvl="0">
      <w:start w:val="1"/>
      <w:numFmt w:val="decimal"/>
      <w:lvlText w:val="%1.0"/>
      <w:lvlJc w:val="left"/>
      <w:pPr>
        <w:tabs>
          <w:tab w:val="num" w:pos="0"/>
        </w:tabs>
        <w:ind w:left="720" w:hanging="720"/>
      </w:pPr>
      <w:rPr>
        <w:rFonts w:ascii="Arial" w:hAnsi="Arial" w:hint="default"/>
      </w:rPr>
    </w:lvl>
    <w:lvl w:ilvl="1">
      <w:start w:val="1"/>
      <w:numFmt w:val="decimal"/>
      <w:suff w:val="space"/>
      <w:lvlText w:val="%1.%2"/>
      <w:lvlJc w:val="left"/>
      <w:pPr>
        <w:ind w:left="720" w:firstLine="0"/>
      </w:pPr>
      <w:rPr>
        <w:rFonts w:ascii="Arial Narrow" w:hAnsi="Arial Narrow" w:hint="default"/>
        <w:b/>
        <w:i/>
        <w:sz w:val="28"/>
        <w:szCs w:val="28"/>
      </w:rPr>
    </w:lvl>
    <w:lvl w:ilvl="2">
      <w:start w:val="1"/>
      <w:numFmt w:val="decimal"/>
      <w:lvlRestart w:val="0"/>
      <w:suff w:val="space"/>
      <w:lvlText w:val="%1.%2.%3"/>
      <w:lvlJc w:val="left"/>
      <w:pPr>
        <w:ind w:left="720" w:firstLine="0"/>
      </w:pPr>
      <w:rPr>
        <w:rFonts w:ascii="Arial Narrow" w:hAnsi="Arial Narrow" w:hint="default"/>
        <w:b/>
        <w:i w:val="0"/>
        <w:sz w:val="28"/>
        <w:szCs w:val="28"/>
      </w:rPr>
    </w:lvl>
    <w:lvl w:ilvl="3">
      <w:start w:val="1"/>
      <w:numFmt w:val="upperLetter"/>
      <w:lvlText w:val="%4."/>
      <w:lvlJc w:val="left"/>
      <w:pPr>
        <w:tabs>
          <w:tab w:val="num" w:pos="0"/>
        </w:tabs>
        <w:ind w:left="2520" w:hanging="360"/>
      </w:pPr>
      <w:rPr>
        <w:rFonts w:hint="default"/>
      </w:rPr>
    </w:lvl>
    <w:lvl w:ilvl="4">
      <w:start w:val="1"/>
      <w:numFmt w:val="decimal"/>
      <w:lvlText w:val="%5."/>
      <w:lvlJc w:val="left"/>
      <w:pPr>
        <w:tabs>
          <w:tab w:val="num" w:pos="0"/>
        </w:tabs>
        <w:ind w:left="2880" w:hanging="360"/>
      </w:pPr>
      <w:rPr>
        <w:rFonts w:hint="default"/>
      </w:rPr>
    </w:lvl>
    <w:lvl w:ilvl="5">
      <w:start w:val="1"/>
      <w:numFmt w:val="lowerLetter"/>
      <w:lvlText w:val="%6."/>
      <w:lvlJc w:val="left"/>
      <w:pPr>
        <w:tabs>
          <w:tab w:val="num" w:pos="0"/>
        </w:tabs>
        <w:ind w:left="3240" w:hanging="360"/>
      </w:pPr>
      <w:rPr>
        <w:rFonts w:hint="default"/>
      </w:rPr>
    </w:lvl>
    <w:lvl w:ilvl="6">
      <w:start w:val="1"/>
      <w:numFmt w:val="decimal"/>
      <w:pStyle w:val="Heading7"/>
      <w:lvlText w:val="(%7)"/>
      <w:lvlJc w:val="left"/>
      <w:pPr>
        <w:tabs>
          <w:tab w:val="num" w:pos="0"/>
        </w:tabs>
        <w:ind w:left="3600" w:hanging="360"/>
      </w:pPr>
      <w:rPr>
        <w:rFonts w:hint="default"/>
      </w:rPr>
    </w:lvl>
    <w:lvl w:ilvl="7">
      <w:start w:val="1"/>
      <w:numFmt w:val="lowerLetter"/>
      <w:pStyle w:val="Heading8"/>
      <w:lvlText w:val="(%8)"/>
      <w:lvlJc w:val="left"/>
      <w:pPr>
        <w:tabs>
          <w:tab w:val="num" w:pos="0"/>
        </w:tabs>
        <w:ind w:left="3960" w:hanging="360"/>
      </w:pPr>
      <w:rPr>
        <w:rFonts w:hint="default"/>
      </w:rPr>
    </w:lvl>
    <w:lvl w:ilvl="8">
      <w:start w:val="1"/>
      <w:numFmt w:val="lowerRoman"/>
      <w:lvlText w:val="(%9)"/>
      <w:lvlJc w:val="left"/>
      <w:pPr>
        <w:tabs>
          <w:tab w:val="num" w:pos="0"/>
        </w:tabs>
        <w:ind w:left="4320" w:hanging="360"/>
      </w:pPr>
      <w:rPr>
        <w:rFonts w:hint="default"/>
      </w:rPr>
    </w:lvl>
  </w:abstractNum>
  <w:abstractNum w:abstractNumId="26" w15:restartNumberingAfterBreak="0">
    <w:nsid w:val="6B4B5881"/>
    <w:multiLevelType w:val="hybridMultilevel"/>
    <w:tmpl w:val="632AD6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25"/>
  </w:num>
  <w:num w:numId="4">
    <w:abstractNumId w:val="16"/>
  </w:num>
  <w:num w:numId="5">
    <w:abstractNumId w:val="12"/>
  </w:num>
  <w:num w:numId="6">
    <w:abstractNumId w:val="17"/>
  </w:num>
  <w:num w:numId="7">
    <w:abstractNumId w:val="22"/>
  </w:num>
  <w:num w:numId="8">
    <w:abstractNumId w:val="20"/>
  </w:num>
  <w:num w:numId="9">
    <w:abstractNumId w:val="18"/>
  </w:num>
  <w:num w:numId="10">
    <w:abstractNumId w:val="15"/>
  </w:num>
  <w:num w:numId="11">
    <w:abstractNumId w:val="24"/>
  </w:num>
  <w:num w:numId="12">
    <w:abstractNumId w:val="10"/>
  </w:num>
  <w:num w:numId="13">
    <w:abstractNumId w:val="21"/>
  </w:num>
  <w:num w:numId="14">
    <w:abstractNumId w:val="14"/>
  </w:num>
  <w:num w:numId="15">
    <w:abstractNumId w:val="11"/>
  </w:num>
  <w:num w:numId="16">
    <w:abstractNumId w:val="2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TrueType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7DE"/>
    <w:rsid w:val="00000548"/>
    <w:rsid w:val="0000189C"/>
    <w:rsid w:val="0000245C"/>
    <w:rsid w:val="000025C6"/>
    <w:rsid w:val="00003181"/>
    <w:rsid w:val="000033BD"/>
    <w:rsid w:val="00003B63"/>
    <w:rsid w:val="0000506A"/>
    <w:rsid w:val="00006074"/>
    <w:rsid w:val="000073F5"/>
    <w:rsid w:val="0001064A"/>
    <w:rsid w:val="000107B1"/>
    <w:rsid w:val="00011014"/>
    <w:rsid w:val="0001147A"/>
    <w:rsid w:val="0001278A"/>
    <w:rsid w:val="00013394"/>
    <w:rsid w:val="000141F8"/>
    <w:rsid w:val="00014A95"/>
    <w:rsid w:val="00014DC4"/>
    <w:rsid w:val="00015A49"/>
    <w:rsid w:val="00015AA0"/>
    <w:rsid w:val="00015F99"/>
    <w:rsid w:val="0001684C"/>
    <w:rsid w:val="00017192"/>
    <w:rsid w:val="00017510"/>
    <w:rsid w:val="000177D5"/>
    <w:rsid w:val="00017D4B"/>
    <w:rsid w:val="00017EA9"/>
    <w:rsid w:val="000200CA"/>
    <w:rsid w:val="00020DEF"/>
    <w:rsid w:val="00020E62"/>
    <w:rsid w:val="0002144E"/>
    <w:rsid w:val="00022780"/>
    <w:rsid w:val="00023960"/>
    <w:rsid w:val="00023E5B"/>
    <w:rsid w:val="00023F9D"/>
    <w:rsid w:val="000245EB"/>
    <w:rsid w:val="00024644"/>
    <w:rsid w:val="00024890"/>
    <w:rsid w:val="00024C54"/>
    <w:rsid w:val="000250E0"/>
    <w:rsid w:val="0002660E"/>
    <w:rsid w:val="00026F19"/>
    <w:rsid w:val="0003008A"/>
    <w:rsid w:val="00030895"/>
    <w:rsid w:val="00031522"/>
    <w:rsid w:val="00031582"/>
    <w:rsid w:val="00031B08"/>
    <w:rsid w:val="00031D34"/>
    <w:rsid w:val="00032350"/>
    <w:rsid w:val="00032DB1"/>
    <w:rsid w:val="000333F4"/>
    <w:rsid w:val="00035911"/>
    <w:rsid w:val="00035A74"/>
    <w:rsid w:val="00036D1F"/>
    <w:rsid w:val="00037018"/>
    <w:rsid w:val="0003763C"/>
    <w:rsid w:val="0004159E"/>
    <w:rsid w:val="0004170F"/>
    <w:rsid w:val="00041977"/>
    <w:rsid w:val="000419DD"/>
    <w:rsid w:val="00041F99"/>
    <w:rsid w:val="00043EBB"/>
    <w:rsid w:val="0004407F"/>
    <w:rsid w:val="000445C4"/>
    <w:rsid w:val="000459F9"/>
    <w:rsid w:val="0004616C"/>
    <w:rsid w:val="00047D46"/>
    <w:rsid w:val="00050794"/>
    <w:rsid w:val="00051105"/>
    <w:rsid w:val="00051559"/>
    <w:rsid w:val="00052354"/>
    <w:rsid w:val="00052803"/>
    <w:rsid w:val="00053101"/>
    <w:rsid w:val="00053855"/>
    <w:rsid w:val="00053C6B"/>
    <w:rsid w:val="0005480E"/>
    <w:rsid w:val="00054836"/>
    <w:rsid w:val="00054C2D"/>
    <w:rsid w:val="00055A93"/>
    <w:rsid w:val="000562FD"/>
    <w:rsid w:val="00056DBC"/>
    <w:rsid w:val="00056F1E"/>
    <w:rsid w:val="000608CB"/>
    <w:rsid w:val="00060C81"/>
    <w:rsid w:val="000614FE"/>
    <w:rsid w:val="000619A1"/>
    <w:rsid w:val="00062BDC"/>
    <w:rsid w:val="000631FA"/>
    <w:rsid w:val="000635EA"/>
    <w:rsid w:val="000655BA"/>
    <w:rsid w:val="00065726"/>
    <w:rsid w:val="0006609A"/>
    <w:rsid w:val="00066139"/>
    <w:rsid w:val="00066204"/>
    <w:rsid w:val="00066307"/>
    <w:rsid w:val="00067A8D"/>
    <w:rsid w:val="00070458"/>
    <w:rsid w:val="000704D9"/>
    <w:rsid w:val="00070F95"/>
    <w:rsid w:val="000723F8"/>
    <w:rsid w:val="00072FDF"/>
    <w:rsid w:val="0007306B"/>
    <w:rsid w:val="00073882"/>
    <w:rsid w:val="00074CE8"/>
    <w:rsid w:val="00074E8D"/>
    <w:rsid w:val="000762EB"/>
    <w:rsid w:val="000765D4"/>
    <w:rsid w:val="0007681B"/>
    <w:rsid w:val="00077CE5"/>
    <w:rsid w:val="00077F75"/>
    <w:rsid w:val="0008052E"/>
    <w:rsid w:val="0008102A"/>
    <w:rsid w:val="00081703"/>
    <w:rsid w:val="000824AA"/>
    <w:rsid w:val="00082637"/>
    <w:rsid w:val="00084127"/>
    <w:rsid w:val="00085658"/>
    <w:rsid w:val="00085C9B"/>
    <w:rsid w:val="00086D4A"/>
    <w:rsid w:val="00087338"/>
    <w:rsid w:val="0008799D"/>
    <w:rsid w:val="00087F29"/>
    <w:rsid w:val="0009170D"/>
    <w:rsid w:val="00091B3E"/>
    <w:rsid w:val="00091C45"/>
    <w:rsid w:val="00091DD6"/>
    <w:rsid w:val="000923E6"/>
    <w:rsid w:val="0009271F"/>
    <w:rsid w:val="000931BC"/>
    <w:rsid w:val="000938A7"/>
    <w:rsid w:val="00093B45"/>
    <w:rsid w:val="00093B65"/>
    <w:rsid w:val="00093E06"/>
    <w:rsid w:val="0009426B"/>
    <w:rsid w:val="0009511D"/>
    <w:rsid w:val="00095CCC"/>
    <w:rsid w:val="0009690A"/>
    <w:rsid w:val="00097097"/>
    <w:rsid w:val="000A0C0C"/>
    <w:rsid w:val="000A1137"/>
    <w:rsid w:val="000A3D77"/>
    <w:rsid w:val="000A4C9D"/>
    <w:rsid w:val="000A5B34"/>
    <w:rsid w:val="000A7C6E"/>
    <w:rsid w:val="000B03DF"/>
    <w:rsid w:val="000B0D01"/>
    <w:rsid w:val="000B14E3"/>
    <w:rsid w:val="000B2673"/>
    <w:rsid w:val="000B2D28"/>
    <w:rsid w:val="000B2FA1"/>
    <w:rsid w:val="000B418F"/>
    <w:rsid w:val="000B43D7"/>
    <w:rsid w:val="000B56C0"/>
    <w:rsid w:val="000B7A29"/>
    <w:rsid w:val="000B7B12"/>
    <w:rsid w:val="000C0715"/>
    <w:rsid w:val="000C2718"/>
    <w:rsid w:val="000C389F"/>
    <w:rsid w:val="000C49AE"/>
    <w:rsid w:val="000C4CD1"/>
    <w:rsid w:val="000C501B"/>
    <w:rsid w:val="000C593B"/>
    <w:rsid w:val="000C5DD0"/>
    <w:rsid w:val="000C7C4A"/>
    <w:rsid w:val="000C7F56"/>
    <w:rsid w:val="000D1D31"/>
    <w:rsid w:val="000D1ECD"/>
    <w:rsid w:val="000D2AEE"/>
    <w:rsid w:val="000D2C88"/>
    <w:rsid w:val="000D2CD2"/>
    <w:rsid w:val="000D2FD4"/>
    <w:rsid w:val="000D40F8"/>
    <w:rsid w:val="000D4426"/>
    <w:rsid w:val="000D45F4"/>
    <w:rsid w:val="000D4E95"/>
    <w:rsid w:val="000D556A"/>
    <w:rsid w:val="000D5DFF"/>
    <w:rsid w:val="000D65C5"/>
    <w:rsid w:val="000D6CDB"/>
    <w:rsid w:val="000D6D46"/>
    <w:rsid w:val="000D7518"/>
    <w:rsid w:val="000D7DF5"/>
    <w:rsid w:val="000E2D7F"/>
    <w:rsid w:val="000E3A3B"/>
    <w:rsid w:val="000E3EF8"/>
    <w:rsid w:val="000E3FB1"/>
    <w:rsid w:val="000E42CA"/>
    <w:rsid w:val="000E48EB"/>
    <w:rsid w:val="000E4B9E"/>
    <w:rsid w:val="000E54E7"/>
    <w:rsid w:val="000E62DB"/>
    <w:rsid w:val="000E76B2"/>
    <w:rsid w:val="000E78DA"/>
    <w:rsid w:val="000F05D8"/>
    <w:rsid w:val="000F0EA7"/>
    <w:rsid w:val="000F11E6"/>
    <w:rsid w:val="000F2677"/>
    <w:rsid w:val="000F3944"/>
    <w:rsid w:val="000F399A"/>
    <w:rsid w:val="000F3DBF"/>
    <w:rsid w:val="000F3F02"/>
    <w:rsid w:val="000F431E"/>
    <w:rsid w:val="000F6C64"/>
    <w:rsid w:val="000F6F79"/>
    <w:rsid w:val="000F7E75"/>
    <w:rsid w:val="001003A8"/>
    <w:rsid w:val="00100A89"/>
    <w:rsid w:val="00100E9E"/>
    <w:rsid w:val="00100FF7"/>
    <w:rsid w:val="0010228B"/>
    <w:rsid w:val="00102E14"/>
    <w:rsid w:val="00102F67"/>
    <w:rsid w:val="00102F7D"/>
    <w:rsid w:val="00104A78"/>
    <w:rsid w:val="00105D5D"/>
    <w:rsid w:val="00106663"/>
    <w:rsid w:val="0010778F"/>
    <w:rsid w:val="00107A4F"/>
    <w:rsid w:val="00107C81"/>
    <w:rsid w:val="00110289"/>
    <w:rsid w:val="00110A84"/>
    <w:rsid w:val="00111055"/>
    <w:rsid w:val="0011131F"/>
    <w:rsid w:val="0011136C"/>
    <w:rsid w:val="001116F1"/>
    <w:rsid w:val="00111A78"/>
    <w:rsid w:val="001128EB"/>
    <w:rsid w:val="001151AC"/>
    <w:rsid w:val="00115C35"/>
    <w:rsid w:val="00115CEC"/>
    <w:rsid w:val="0011714F"/>
    <w:rsid w:val="00117B93"/>
    <w:rsid w:val="00117D3B"/>
    <w:rsid w:val="001205ED"/>
    <w:rsid w:val="00120714"/>
    <w:rsid w:val="001220C8"/>
    <w:rsid w:val="00123020"/>
    <w:rsid w:val="00123038"/>
    <w:rsid w:val="00123146"/>
    <w:rsid w:val="00123531"/>
    <w:rsid w:val="001242F4"/>
    <w:rsid w:val="00124894"/>
    <w:rsid w:val="00124E4A"/>
    <w:rsid w:val="00125007"/>
    <w:rsid w:val="001260E4"/>
    <w:rsid w:val="00126534"/>
    <w:rsid w:val="00126620"/>
    <w:rsid w:val="00127331"/>
    <w:rsid w:val="001277A2"/>
    <w:rsid w:val="00127D52"/>
    <w:rsid w:val="00130004"/>
    <w:rsid w:val="00130866"/>
    <w:rsid w:val="00131E99"/>
    <w:rsid w:val="00133C0B"/>
    <w:rsid w:val="00133D75"/>
    <w:rsid w:val="0013422D"/>
    <w:rsid w:val="00134B3B"/>
    <w:rsid w:val="00134BCB"/>
    <w:rsid w:val="00134D8C"/>
    <w:rsid w:val="00134F7F"/>
    <w:rsid w:val="00135BCD"/>
    <w:rsid w:val="001361C1"/>
    <w:rsid w:val="0013719E"/>
    <w:rsid w:val="00137C02"/>
    <w:rsid w:val="00137DDE"/>
    <w:rsid w:val="0014082F"/>
    <w:rsid w:val="0014086E"/>
    <w:rsid w:val="001410FD"/>
    <w:rsid w:val="001417CB"/>
    <w:rsid w:val="001417F3"/>
    <w:rsid w:val="00141F11"/>
    <w:rsid w:val="00142183"/>
    <w:rsid w:val="00142F1D"/>
    <w:rsid w:val="00143026"/>
    <w:rsid w:val="001433A4"/>
    <w:rsid w:val="0014354D"/>
    <w:rsid w:val="00144627"/>
    <w:rsid w:val="00145512"/>
    <w:rsid w:val="00146008"/>
    <w:rsid w:val="0014642B"/>
    <w:rsid w:val="00150207"/>
    <w:rsid w:val="0015040D"/>
    <w:rsid w:val="00150641"/>
    <w:rsid w:val="00151CF4"/>
    <w:rsid w:val="00151FFE"/>
    <w:rsid w:val="00152001"/>
    <w:rsid w:val="00153FE1"/>
    <w:rsid w:val="00155530"/>
    <w:rsid w:val="00155845"/>
    <w:rsid w:val="00155A3F"/>
    <w:rsid w:val="001563CB"/>
    <w:rsid w:val="00157167"/>
    <w:rsid w:val="00157561"/>
    <w:rsid w:val="00157CD2"/>
    <w:rsid w:val="00160135"/>
    <w:rsid w:val="00160F05"/>
    <w:rsid w:val="0016287D"/>
    <w:rsid w:val="00164435"/>
    <w:rsid w:val="00165777"/>
    <w:rsid w:val="00165B76"/>
    <w:rsid w:val="00165EB4"/>
    <w:rsid w:val="001661F6"/>
    <w:rsid w:val="00166B2C"/>
    <w:rsid w:val="00167849"/>
    <w:rsid w:val="0017052C"/>
    <w:rsid w:val="001706E7"/>
    <w:rsid w:val="00171367"/>
    <w:rsid w:val="00171693"/>
    <w:rsid w:val="001727D9"/>
    <w:rsid w:val="001741EF"/>
    <w:rsid w:val="001743A5"/>
    <w:rsid w:val="00176199"/>
    <w:rsid w:val="001765EE"/>
    <w:rsid w:val="00176D57"/>
    <w:rsid w:val="00177349"/>
    <w:rsid w:val="0017741E"/>
    <w:rsid w:val="0017744D"/>
    <w:rsid w:val="00180456"/>
    <w:rsid w:val="00180A84"/>
    <w:rsid w:val="00182642"/>
    <w:rsid w:val="0018383F"/>
    <w:rsid w:val="0018430E"/>
    <w:rsid w:val="0018572C"/>
    <w:rsid w:val="00185FAF"/>
    <w:rsid w:val="00185FFE"/>
    <w:rsid w:val="0018614B"/>
    <w:rsid w:val="00187A7F"/>
    <w:rsid w:val="00187C12"/>
    <w:rsid w:val="00190220"/>
    <w:rsid w:val="001907EC"/>
    <w:rsid w:val="00191388"/>
    <w:rsid w:val="00191AC5"/>
    <w:rsid w:val="00191C5E"/>
    <w:rsid w:val="00191EA1"/>
    <w:rsid w:val="00193213"/>
    <w:rsid w:val="00193C7F"/>
    <w:rsid w:val="0019493C"/>
    <w:rsid w:val="00194A3F"/>
    <w:rsid w:val="00194EF6"/>
    <w:rsid w:val="00195499"/>
    <w:rsid w:val="001959A8"/>
    <w:rsid w:val="00195D2C"/>
    <w:rsid w:val="001969ED"/>
    <w:rsid w:val="00197B85"/>
    <w:rsid w:val="001A11CB"/>
    <w:rsid w:val="001A1FEA"/>
    <w:rsid w:val="001A261E"/>
    <w:rsid w:val="001A3130"/>
    <w:rsid w:val="001A3419"/>
    <w:rsid w:val="001A3A72"/>
    <w:rsid w:val="001A3CB9"/>
    <w:rsid w:val="001A41FE"/>
    <w:rsid w:val="001A5283"/>
    <w:rsid w:val="001A595D"/>
    <w:rsid w:val="001A5F21"/>
    <w:rsid w:val="001A6F6D"/>
    <w:rsid w:val="001A7624"/>
    <w:rsid w:val="001A79A9"/>
    <w:rsid w:val="001B1659"/>
    <w:rsid w:val="001B1A7C"/>
    <w:rsid w:val="001B1AAF"/>
    <w:rsid w:val="001B3165"/>
    <w:rsid w:val="001B47F0"/>
    <w:rsid w:val="001B48E9"/>
    <w:rsid w:val="001B559A"/>
    <w:rsid w:val="001B5BEA"/>
    <w:rsid w:val="001B646F"/>
    <w:rsid w:val="001B6703"/>
    <w:rsid w:val="001B7E1E"/>
    <w:rsid w:val="001C003A"/>
    <w:rsid w:val="001C152A"/>
    <w:rsid w:val="001C1E23"/>
    <w:rsid w:val="001C20E4"/>
    <w:rsid w:val="001C2501"/>
    <w:rsid w:val="001C2C15"/>
    <w:rsid w:val="001C3323"/>
    <w:rsid w:val="001C4D6C"/>
    <w:rsid w:val="001C5511"/>
    <w:rsid w:val="001C5540"/>
    <w:rsid w:val="001C57A3"/>
    <w:rsid w:val="001C5D26"/>
    <w:rsid w:val="001C657A"/>
    <w:rsid w:val="001C6DD8"/>
    <w:rsid w:val="001C7A1F"/>
    <w:rsid w:val="001D0923"/>
    <w:rsid w:val="001D1FD2"/>
    <w:rsid w:val="001D21EE"/>
    <w:rsid w:val="001D2CC4"/>
    <w:rsid w:val="001D36E8"/>
    <w:rsid w:val="001D3710"/>
    <w:rsid w:val="001D39CA"/>
    <w:rsid w:val="001D3A3E"/>
    <w:rsid w:val="001D3F1E"/>
    <w:rsid w:val="001D41DF"/>
    <w:rsid w:val="001D44DA"/>
    <w:rsid w:val="001D450B"/>
    <w:rsid w:val="001D494B"/>
    <w:rsid w:val="001D6A05"/>
    <w:rsid w:val="001D76A4"/>
    <w:rsid w:val="001E02B4"/>
    <w:rsid w:val="001E1EAE"/>
    <w:rsid w:val="001E3188"/>
    <w:rsid w:val="001E32F6"/>
    <w:rsid w:val="001E35B1"/>
    <w:rsid w:val="001E3986"/>
    <w:rsid w:val="001E40F8"/>
    <w:rsid w:val="001E45E1"/>
    <w:rsid w:val="001E49B9"/>
    <w:rsid w:val="001E4F6A"/>
    <w:rsid w:val="001E5922"/>
    <w:rsid w:val="001E5F6E"/>
    <w:rsid w:val="001E618E"/>
    <w:rsid w:val="001E6401"/>
    <w:rsid w:val="001F0ECD"/>
    <w:rsid w:val="001F0EFF"/>
    <w:rsid w:val="001F1094"/>
    <w:rsid w:val="001F111E"/>
    <w:rsid w:val="001F279A"/>
    <w:rsid w:val="001F541B"/>
    <w:rsid w:val="001F6721"/>
    <w:rsid w:val="001F67B2"/>
    <w:rsid w:val="001F743C"/>
    <w:rsid w:val="001F7458"/>
    <w:rsid w:val="0020016A"/>
    <w:rsid w:val="002012F9"/>
    <w:rsid w:val="0020138C"/>
    <w:rsid w:val="0020192F"/>
    <w:rsid w:val="002034F8"/>
    <w:rsid w:val="002037E3"/>
    <w:rsid w:val="0020621E"/>
    <w:rsid w:val="00206EEE"/>
    <w:rsid w:val="00207338"/>
    <w:rsid w:val="00207509"/>
    <w:rsid w:val="002111D1"/>
    <w:rsid w:val="00211AF5"/>
    <w:rsid w:val="00212069"/>
    <w:rsid w:val="002121AA"/>
    <w:rsid w:val="00212226"/>
    <w:rsid w:val="00213D35"/>
    <w:rsid w:val="00215162"/>
    <w:rsid w:val="00215E35"/>
    <w:rsid w:val="0021741A"/>
    <w:rsid w:val="00217A77"/>
    <w:rsid w:val="00220395"/>
    <w:rsid w:val="00220D88"/>
    <w:rsid w:val="0022123D"/>
    <w:rsid w:val="002212D6"/>
    <w:rsid w:val="00221B2F"/>
    <w:rsid w:val="00221ECF"/>
    <w:rsid w:val="00222B94"/>
    <w:rsid w:val="002231A0"/>
    <w:rsid w:val="0022449F"/>
    <w:rsid w:val="002249A1"/>
    <w:rsid w:val="00224E25"/>
    <w:rsid w:val="00230912"/>
    <w:rsid w:val="00230A4C"/>
    <w:rsid w:val="00231487"/>
    <w:rsid w:val="00231696"/>
    <w:rsid w:val="002322F6"/>
    <w:rsid w:val="00233723"/>
    <w:rsid w:val="002349F2"/>
    <w:rsid w:val="00234F24"/>
    <w:rsid w:val="00235019"/>
    <w:rsid w:val="00235153"/>
    <w:rsid w:val="00235711"/>
    <w:rsid w:val="00235EE1"/>
    <w:rsid w:val="00236142"/>
    <w:rsid w:val="00240688"/>
    <w:rsid w:val="002408CB"/>
    <w:rsid w:val="00240B1F"/>
    <w:rsid w:val="00240C72"/>
    <w:rsid w:val="00243243"/>
    <w:rsid w:val="0024354E"/>
    <w:rsid w:val="00243BC2"/>
    <w:rsid w:val="0024411E"/>
    <w:rsid w:val="0024416D"/>
    <w:rsid w:val="002448A5"/>
    <w:rsid w:val="00244DA3"/>
    <w:rsid w:val="00246E97"/>
    <w:rsid w:val="00247409"/>
    <w:rsid w:val="00247B6C"/>
    <w:rsid w:val="002508E1"/>
    <w:rsid w:val="00250969"/>
    <w:rsid w:val="0025115D"/>
    <w:rsid w:val="00252D06"/>
    <w:rsid w:val="00253AB3"/>
    <w:rsid w:val="0025701B"/>
    <w:rsid w:val="00260CDD"/>
    <w:rsid w:val="00260F62"/>
    <w:rsid w:val="0026187D"/>
    <w:rsid w:val="00261B09"/>
    <w:rsid w:val="00261EF4"/>
    <w:rsid w:val="002620A4"/>
    <w:rsid w:val="00264247"/>
    <w:rsid w:val="002643D6"/>
    <w:rsid w:val="002650CB"/>
    <w:rsid w:val="00265D12"/>
    <w:rsid w:val="00265F68"/>
    <w:rsid w:val="00267B90"/>
    <w:rsid w:val="00270069"/>
    <w:rsid w:val="002704F7"/>
    <w:rsid w:val="002716EA"/>
    <w:rsid w:val="00272134"/>
    <w:rsid w:val="002721B1"/>
    <w:rsid w:val="002732D4"/>
    <w:rsid w:val="00273773"/>
    <w:rsid w:val="002741B1"/>
    <w:rsid w:val="00274FFE"/>
    <w:rsid w:val="00275450"/>
    <w:rsid w:val="00276734"/>
    <w:rsid w:val="002800ED"/>
    <w:rsid w:val="00280710"/>
    <w:rsid w:val="0028117D"/>
    <w:rsid w:val="0028133F"/>
    <w:rsid w:val="00282447"/>
    <w:rsid w:val="00283558"/>
    <w:rsid w:val="00283605"/>
    <w:rsid w:val="0028368B"/>
    <w:rsid w:val="00283EC4"/>
    <w:rsid w:val="002852A4"/>
    <w:rsid w:val="00286EA7"/>
    <w:rsid w:val="00287494"/>
    <w:rsid w:val="00290001"/>
    <w:rsid w:val="002904D1"/>
    <w:rsid w:val="00290CED"/>
    <w:rsid w:val="00291520"/>
    <w:rsid w:val="00291524"/>
    <w:rsid w:val="00291861"/>
    <w:rsid w:val="00291CE3"/>
    <w:rsid w:val="00291FF7"/>
    <w:rsid w:val="00292833"/>
    <w:rsid w:val="00292DCC"/>
    <w:rsid w:val="00293E09"/>
    <w:rsid w:val="002959A3"/>
    <w:rsid w:val="00296A19"/>
    <w:rsid w:val="002A0B16"/>
    <w:rsid w:val="002A2F63"/>
    <w:rsid w:val="002A424F"/>
    <w:rsid w:val="002A64D8"/>
    <w:rsid w:val="002A6C85"/>
    <w:rsid w:val="002A6D24"/>
    <w:rsid w:val="002A7B2A"/>
    <w:rsid w:val="002B16D0"/>
    <w:rsid w:val="002B17CE"/>
    <w:rsid w:val="002B1F64"/>
    <w:rsid w:val="002B2171"/>
    <w:rsid w:val="002B2321"/>
    <w:rsid w:val="002B31D2"/>
    <w:rsid w:val="002B3C86"/>
    <w:rsid w:val="002B4C30"/>
    <w:rsid w:val="002B622C"/>
    <w:rsid w:val="002B6E71"/>
    <w:rsid w:val="002B78E9"/>
    <w:rsid w:val="002C0248"/>
    <w:rsid w:val="002C197B"/>
    <w:rsid w:val="002C1D60"/>
    <w:rsid w:val="002C20B0"/>
    <w:rsid w:val="002C2215"/>
    <w:rsid w:val="002C2E1A"/>
    <w:rsid w:val="002C30A1"/>
    <w:rsid w:val="002C5418"/>
    <w:rsid w:val="002C6988"/>
    <w:rsid w:val="002C6DE2"/>
    <w:rsid w:val="002C7E73"/>
    <w:rsid w:val="002D0481"/>
    <w:rsid w:val="002D15D2"/>
    <w:rsid w:val="002D2463"/>
    <w:rsid w:val="002D26A4"/>
    <w:rsid w:val="002D3612"/>
    <w:rsid w:val="002D36CC"/>
    <w:rsid w:val="002D4169"/>
    <w:rsid w:val="002D41D6"/>
    <w:rsid w:val="002D4706"/>
    <w:rsid w:val="002D54AC"/>
    <w:rsid w:val="002D66FC"/>
    <w:rsid w:val="002D745A"/>
    <w:rsid w:val="002D7A04"/>
    <w:rsid w:val="002E0572"/>
    <w:rsid w:val="002E0ADD"/>
    <w:rsid w:val="002E0F05"/>
    <w:rsid w:val="002E1692"/>
    <w:rsid w:val="002E1A0A"/>
    <w:rsid w:val="002E242C"/>
    <w:rsid w:val="002E420F"/>
    <w:rsid w:val="002E4E07"/>
    <w:rsid w:val="002E5338"/>
    <w:rsid w:val="002E63F6"/>
    <w:rsid w:val="002E651B"/>
    <w:rsid w:val="002E70B3"/>
    <w:rsid w:val="002E7342"/>
    <w:rsid w:val="002E7799"/>
    <w:rsid w:val="002F0665"/>
    <w:rsid w:val="002F0B7A"/>
    <w:rsid w:val="002F0EC7"/>
    <w:rsid w:val="002F1945"/>
    <w:rsid w:val="002F2ED2"/>
    <w:rsid w:val="002F34D7"/>
    <w:rsid w:val="002F3883"/>
    <w:rsid w:val="002F3BB2"/>
    <w:rsid w:val="002F42A6"/>
    <w:rsid w:val="002F4B9B"/>
    <w:rsid w:val="002F5155"/>
    <w:rsid w:val="002F550C"/>
    <w:rsid w:val="002F69C4"/>
    <w:rsid w:val="002F7549"/>
    <w:rsid w:val="00300752"/>
    <w:rsid w:val="00300A39"/>
    <w:rsid w:val="003015C1"/>
    <w:rsid w:val="00301D0C"/>
    <w:rsid w:val="003022E5"/>
    <w:rsid w:val="0030292B"/>
    <w:rsid w:val="003029C4"/>
    <w:rsid w:val="00302E95"/>
    <w:rsid w:val="00304157"/>
    <w:rsid w:val="00304295"/>
    <w:rsid w:val="003045E4"/>
    <w:rsid w:val="00304910"/>
    <w:rsid w:val="00304C69"/>
    <w:rsid w:val="00304E23"/>
    <w:rsid w:val="00305ECA"/>
    <w:rsid w:val="00307065"/>
    <w:rsid w:val="00310070"/>
    <w:rsid w:val="003107DA"/>
    <w:rsid w:val="00310DF6"/>
    <w:rsid w:val="00310E5D"/>
    <w:rsid w:val="00310F90"/>
    <w:rsid w:val="003113FB"/>
    <w:rsid w:val="00312858"/>
    <w:rsid w:val="00312A60"/>
    <w:rsid w:val="003133C4"/>
    <w:rsid w:val="003136FB"/>
    <w:rsid w:val="00313BD9"/>
    <w:rsid w:val="00314655"/>
    <w:rsid w:val="00315779"/>
    <w:rsid w:val="003168FE"/>
    <w:rsid w:val="00316A2C"/>
    <w:rsid w:val="00316ACC"/>
    <w:rsid w:val="00316B2D"/>
    <w:rsid w:val="00317012"/>
    <w:rsid w:val="003170B5"/>
    <w:rsid w:val="00317277"/>
    <w:rsid w:val="00317629"/>
    <w:rsid w:val="00317B0F"/>
    <w:rsid w:val="00320B4E"/>
    <w:rsid w:val="00320C0F"/>
    <w:rsid w:val="003213B1"/>
    <w:rsid w:val="0032175F"/>
    <w:rsid w:val="00322406"/>
    <w:rsid w:val="00322A9D"/>
    <w:rsid w:val="00322FBF"/>
    <w:rsid w:val="00323102"/>
    <w:rsid w:val="003234D3"/>
    <w:rsid w:val="00324064"/>
    <w:rsid w:val="0032418D"/>
    <w:rsid w:val="00324250"/>
    <w:rsid w:val="0032453C"/>
    <w:rsid w:val="0032484F"/>
    <w:rsid w:val="003257CC"/>
    <w:rsid w:val="0032661C"/>
    <w:rsid w:val="003266A8"/>
    <w:rsid w:val="00326A4B"/>
    <w:rsid w:val="00326DA2"/>
    <w:rsid w:val="00326EE3"/>
    <w:rsid w:val="0032774D"/>
    <w:rsid w:val="0033087C"/>
    <w:rsid w:val="00330A4C"/>
    <w:rsid w:val="003310F2"/>
    <w:rsid w:val="00331300"/>
    <w:rsid w:val="003314B9"/>
    <w:rsid w:val="003336EB"/>
    <w:rsid w:val="00333E9A"/>
    <w:rsid w:val="00334A1B"/>
    <w:rsid w:val="00334F35"/>
    <w:rsid w:val="0033532F"/>
    <w:rsid w:val="00335426"/>
    <w:rsid w:val="0033652E"/>
    <w:rsid w:val="0033672C"/>
    <w:rsid w:val="00336D09"/>
    <w:rsid w:val="00336D36"/>
    <w:rsid w:val="00337E0C"/>
    <w:rsid w:val="00340209"/>
    <w:rsid w:val="00340765"/>
    <w:rsid w:val="0034156D"/>
    <w:rsid w:val="00343B84"/>
    <w:rsid w:val="00343C9F"/>
    <w:rsid w:val="0034471D"/>
    <w:rsid w:val="003455AA"/>
    <w:rsid w:val="00345A04"/>
    <w:rsid w:val="00346AF0"/>
    <w:rsid w:val="00347691"/>
    <w:rsid w:val="00347865"/>
    <w:rsid w:val="003507C4"/>
    <w:rsid w:val="0035199A"/>
    <w:rsid w:val="00352D40"/>
    <w:rsid w:val="00352D5B"/>
    <w:rsid w:val="003542C8"/>
    <w:rsid w:val="00354B3E"/>
    <w:rsid w:val="00355017"/>
    <w:rsid w:val="00355528"/>
    <w:rsid w:val="00355AD0"/>
    <w:rsid w:val="00355E00"/>
    <w:rsid w:val="0035670F"/>
    <w:rsid w:val="00356C03"/>
    <w:rsid w:val="00357378"/>
    <w:rsid w:val="003575E2"/>
    <w:rsid w:val="00357C00"/>
    <w:rsid w:val="00360186"/>
    <w:rsid w:val="003608E3"/>
    <w:rsid w:val="0036097D"/>
    <w:rsid w:val="0036170E"/>
    <w:rsid w:val="00362471"/>
    <w:rsid w:val="00363973"/>
    <w:rsid w:val="00363E80"/>
    <w:rsid w:val="003644D1"/>
    <w:rsid w:val="00365349"/>
    <w:rsid w:val="00366572"/>
    <w:rsid w:val="0036693B"/>
    <w:rsid w:val="0037067A"/>
    <w:rsid w:val="003706B0"/>
    <w:rsid w:val="0037174C"/>
    <w:rsid w:val="00371CDA"/>
    <w:rsid w:val="0037250D"/>
    <w:rsid w:val="00372611"/>
    <w:rsid w:val="003729F0"/>
    <w:rsid w:val="00373807"/>
    <w:rsid w:val="00374076"/>
    <w:rsid w:val="003759A1"/>
    <w:rsid w:val="00375F11"/>
    <w:rsid w:val="003761B3"/>
    <w:rsid w:val="00376738"/>
    <w:rsid w:val="00376E55"/>
    <w:rsid w:val="00377CB6"/>
    <w:rsid w:val="00377DD4"/>
    <w:rsid w:val="00380C9C"/>
    <w:rsid w:val="003812EE"/>
    <w:rsid w:val="003815AE"/>
    <w:rsid w:val="00381D35"/>
    <w:rsid w:val="00381DEB"/>
    <w:rsid w:val="00385273"/>
    <w:rsid w:val="0038667F"/>
    <w:rsid w:val="00387CDB"/>
    <w:rsid w:val="00387D73"/>
    <w:rsid w:val="00387F35"/>
    <w:rsid w:val="003905FB"/>
    <w:rsid w:val="003908A5"/>
    <w:rsid w:val="00391971"/>
    <w:rsid w:val="00392128"/>
    <w:rsid w:val="0039305B"/>
    <w:rsid w:val="00393D47"/>
    <w:rsid w:val="00394199"/>
    <w:rsid w:val="003947AD"/>
    <w:rsid w:val="00395302"/>
    <w:rsid w:val="00395E22"/>
    <w:rsid w:val="0039602D"/>
    <w:rsid w:val="00396E11"/>
    <w:rsid w:val="00396E8A"/>
    <w:rsid w:val="0039724D"/>
    <w:rsid w:val="00397B65"/>
    <w:rsid w:val="003A03F9"/>
    <w:rsid w:val="003A0AA1"/>
    <w:rsid w:val="003A0B6D"/>
    <w:rsid w:val="003A0D61"/>
    <w:rsid w:val="003A1D7E"/>
    <w:rsid w:val="003A2628"/>
    <w:rsid w:val="003A2C30"/>
    <w:rsid w:val="003A3BBA"/>
    <w:rsid w:val="003A5E9D"/>
    <w:rsid w:val="003A611B"/>
    <w:rsid w:val="003A6DD6"/>
    <w:rsid w:val="003A72D0"/>
    <w:rsid w:val="003A7B5F"/>
    <w:rsid w:val="003B0643"/>
    <w:rsid w:val="003B0672"/>
    <w:rsid w:val="003B1539"/>
    <w:rsid w:val="003B1A4E"/>
    <w:rsid w:val="003B39FF"/>
    <w:rsid w:val="003B499B"/>
    <w:rsid w:val="003B6277"/>
    <w:rsid w:val="003B6836"/>
    <w:rsid w:val="003B7BB4"/>
    <w:rsid w:val="003C03A8"/>
    <w:rsid w:val="003C04EB"/>
    <w:rsid w:val="003C0D95"/>
    <w:rsid w:val="003C10D3"/>
    <w:rsid w:val="003C1281"/>
    <w:rsid w:val="003C13DE"/>
    <w:rsid w:val="003C2856"/>
    <w:rsid w:val="003C2BF0"/>
    <w:rsid w:val="003C5172"/>
    <w:rsid w:val="003C6B10"/>
    <w:rsid w:val="003C71FE"/>
    <w:rsid w:val="003D1421"/>
    <w:rsid w:val="003D2312"/>
    <w:rsid w:val="003D24F1"/>
    <w:rsid w:val="003D2982"/>
    <w:rsid w:val="003D34DA"/>
    <w:rsid w:val="003D3A8B"/>
    <w:rsid w:val="003D46EB"/>
    <w:rsid w:val="003D50E3"/>
    <w:rsid w:val="003D52EC"/>
    <w:rsid w:val="003D533C"/>
    <w:rsid w:val="003D5713"/>
    <w:rsid w:val="003D7F31"/>
    <w:rsid w:val="003E0646"/>
    <w:rsid w:val="003E1B0F"/>
    <w:rsid w:val="003E275E"/>
    <w:rsid w:val="003E2B6F"/>
    <w:rsid w:val="003E3949"/>
    <w:rsid w:val="003E633F"/>
    <w:rsid w:val="003F05A1"/>
    <w:rsid w:val="003F0CF0"/>
    <w:rsid w:val="003F0E5A"/>
    <w:rsid w:val="003F1261"/>
    <w:rsid w:val="003F18FE"/>
    <w:rsid w:val="003F1C94"/>
    <w:rsid w:val="003F1CE4"/>
    <w:rsid w:val="003F314E"/>
    <w:rsid w:val="003F3213"/>
    <w:rsid w:val="003F39EB"/>
    <w:rsid w:val="003F428B"/>
    <w:rsid w:val="003F4A38"/>
    <w:rsid w:val="003F674B"/>
    <w:rsid w:val="003F7153"/>
    <w:rsid w:val="00400E67"/>
    <w:rsid w:val="0040163B"/>
    <w:rsid w:val="00402346"/>
    <w:rsid w:val="00402AFA"/>
    <w:rsid w:val="004031E0"/>
    <w:rsid w:val="004038B4"/>
    <w:rsid w:val="004039EE"/>
    <w:rsid w:val="00403D13"/>
    <w:rsid w:val="0040407D"/>
    <w:rsid w:val="00404C7D"/>
    <w:rsid w:val="00405219"/>
    <w:rsid w:val="00405ABB"/>
    <w:rsid w:val="00405C36"/>
    <w:rsid w:val="00406185"/>
    <w:rsid w:val="004062C1"/>
    <w:rsid w:val="00406813"/>
    <w:rsid w:val="00406DD2"/>
    <w:rsid w:val="00410138"/>
    <w:rsid w:val="00410E8D"/>
    <w:rsid w:val="00412B35"/>
    <w:rsid w:val="00412B37"/>
    <w:rsid w:val="004136E8"/>
    <w:rsid w:val="004149B1"/>
    <w:rsid w:val="004154E2"/>
    <w:rsid w:val="004155AC"/>
    <w:rsid w:val="004161CF"/>
    <w:rsid w:val="004161DC"/>
    <w:rsid w:val="0041690F"/>
    <w:rsid w:val="00416C8F"/>
    <w:rsid w:val="00417C60"/>
    <w:rsid w:val="00417CE4"/>
    <w:rsid w:val="00422235"/>
    <w:rsid w:val="004224D0"/>
    <w:rsid w:val="00422DAB"/>
    <w:rsid w:val="00423746"/>
    <w:rsid w:val="00423784"/>
    <w:rsid w:val="00426C07"/>
    <w:rsid w:val="004272E6"/>
    <w:rsid w:val="004277EE"/>
    <w:rsid w:val="00427F5B"/>
    <w:rsid w:val="004300E3"/>
    <w:rsid w:val="0043231D"/>
    <w:rsid w:val="00432CD4"/>
    <w:rsid w:val="004335F6"/>
    <w:rsid w:val="00433823"/>
    <w:rsid w:val="004344B1"/>
    <w:rsid w:val="004348FE"/>
    <w:rsid w:val="004352DD"/>
    <w:rsid w:val="0043548D"/>
    <w:rsid w:val="0043572B"/>
    <w:rsid w:val="00435CB8"/>
    <w:rsid w:val="00435F4C"/>
    <w:rsid w:val="00436C4F"/>
    <w:rsid w:val="004375F3"/>
    <w:rsid w:val="00440D22"/>
    <w:rsid w:val="00440E93"/>
    <w:rsid w:val="00441321"/>
    <w:rsid w:val="00441C17"/>
    <w:rsid w:val="004423C6"/>
    <w:rsid w:val="004430A5"/>
    <w:rsid w:val="004445B6"/>
    <w:rsid w:val="004450E1"/>
    <w:rsid w:val="00445482"/>
    <w:rsid w:val="00446A02"/>
    <w:rsid w:val="00447135"/>
    <w:rsid w:val="00447FBA"/>
    <w:rsid w:val="00450C82"/>
    <w:rsid w:val="00451951"/>
    <w:rsid w:val="00452676"/>
    <w:rsid w:val="00452A8F"/>
    <w:rsid w:val="0045336F"/>
    <w:rsid w:val="00453AD8"/>
    <w:rsid w:val="00455304"/>
    <w:rsid w:val="00455B31"/>
    <w:rsid w:val="004579A1"/>
    <w:rsid w:val="004606DB"/>
    <w:rsid w:val="00460A40"/>
    <w:rsid w:val="00462E02"/>
    <w:rsid w:val="004653C0"/>
    <w:rsid w:val="00465482"/>
    <w:rsid w:val="0046621A"/>
    <w:rsid w:val="00466F60"/>
    <w:rsid w:val="00467837"/>
    <w:rsid w:val="004705E8"/>
    <w:rsid w:val="0047075F"/>
    <w:rsid w:val="004707B1"/>
    <w:rsid w:val="0047108D"/>
    <w:rsid w:val="0047153C"/>
    <w:rsid w:val="004715AA"/>
    <w:rsid w:val="00471D4B"/>
    <w:rsid w:val="00471EE2"/>
    <w:rsid w:val="00472C8E"/>
    <w:rsid w:val="004735C6"/>
    <w:rsid w:val="00473F43"/>
    <w:rsid w:val="0047597C"/>
    <w:rsid w:val="004762F4"/>
    <w:rsid w:val="004767E3"/>
    <w:rsid w:val="004769A9"/>
    <w:rsid w:val="00481387"/>
    <w:rsid w:val="00481571"/>
    <w:rsid w:val="004819AD"/>
    <w:rsid w:val="00482F73"/>
    <w:rsid w:val="004841FB"/>
    <w:rsid w:val="00484464"/>
    <w:rsid w:val="00485A98"/>
    <w:rsid w:val="00485BB4"/>
    <w:rsid w:val="00485D51"/>
    <w:rsid w:val="00486212"/>
    <w:rsid w:val="004869C4"/>
    <w:rsid w:val="00487AF5"/>
    <w:rsid w:val="00487E32"/>
    <w:rsid w:val="004911D9"/>
    <w:rsid w:val="004925F0"/>
    <w:rsid w:val="004926C2"/>
    <w:rsid w:val="00492712"/>
    <w:rsid w:val="00492F5D"/>
    <w:rsid w:val="004937E9"/>
    <w:rsid w:val="004941D0"/>
    <w:rsid w:val="00494220"/>
    <w:rsid w:val="0049429A"/>
    <w:rsid w:val="00494C32"/>
    <w:rsid w:val="00495A71"/>
    <w:rsid w:val="00495E00"/>
    <w:rsid w:val="004A010B"/>
    <w:rsid w:val="004A284D"/>
    <w:rsid w:val="004A367B"/>
    <w:rsid w:val="004A41B6"/>
    <w:rsid w:val="004A565C"/>
    <w:rsid w:val="004A5F14"/>
    <w:rsid w:val="004A6646"/>
    <w:rsid w:val="004A69E2"/>
    <w:rsid w:val="004A7846"/>
    <w:rsid w:val="004A7DAF"/>
    <w:rsid w:val="004B0D3D"/>
    <w:rsid w:val="004B240A"/>
    <w:rsid w:val="004B2F7E"/>
    <w:rsid w:val="004B32DF"/>
    <w:rsid w:val="004B422E"/>
    <w:rsid w:val="004B43A7"/>
    <w:rsid w:val="004B4D2C"/>
    <w:rsid w:val="004B4F78"/>
    <w:rsid w:val="004B53A7"/>
    <w:rsid w:val="004B5818"/>
    <w:rsid w:val="004B6067"/>
    <w:rsid w:val="004B63DC"/>
    <w:rsid w:val="004B6E01"/>
    <w:rsid w:val="004B7262"/>
    <w:rsid w:val="004B72C6"/>
    <w:rsid w:val="004B7580"/>
    <w:rsid w:val="004B7AB7"/>
    <w:rsid w:val="004C092B"/>
    <w:rsid w:val="004C0E71"/>
    <w:rsid w:val="004C15AC"/>
    <w:rsid w:val="004C15EB"/>
    <w:rsid w:val="004C1656"/>
    <w:rsid w:val="004C1846"/>
    <w:rsid w:val="004C18B9"/>
    <w:rsid w:val="004C1E79"/>
    <w:rsid w:val="004C2DEE"/>
    <w:rsid w:val="004C3F5C"/>
    <w:rsid w:val="004C4C54"/>
    <w:rsid w:val="004C4DC1"/>
    <w:rsid w:val="004C6801"/>
    <w:rsid w:val="004C6B57"/>
    <w:rsid w:val="004C704D"/>
    <w:rsid w:val="004C7F13"/>
    <w:rsid w:val="004D0957"/>
    <w:rsid w:val="004D0FD1"/>
    <w:rsid w:val="004D21D4"/>
    <w:rsid w:val="004D220C"/>
    <w:rsid w:val="004D2A82"/>
    <w:rsid w:val="004D3C98"/>
    <w:rsid w:val="004D4297"/>
    <w:rsid w:val="004D4777"/>
    <w:rsid w:val="004D4A28"/>
    <w:rsid w:val="004D4EA7"/>
    <w:rsid w:val="004D5154"/>
    <w:rsid w:val="004D536C"/>
    <w:rsid w:val="004D6A84"/>
    <w:rsid w:val="004D7F82"/>
    <w:rsid w:val="004E3018"/>
    <w:rsid w:val="004E32CC"/>
    <w:rsid w:val="004E3DEA"/>
    <w:rsid w:val="004E414F"/>
    <w:rsid w:val="004E41AB"/>
    <w:rsid w:val="004E4753"/>
    <w:rsid w:val="004E5F7C"/>
    <w:rsid w:val="004E6870"/>
    <w:rsid w:val="004E7647"/>
    <w:rsid w:val="004E7DB8"/>
    <w:rsid w:val="004F10A8"/>
    <w:rsid w:val="004F18F0"/>
    <w:rsid w:val="004F199B"/>
    <w:rsid w:val="004F2937"/>
    <w:rsid w:val="004F2DD1"/>
    <w:rsid w:val="004F3051"/>
    <w:rsid w:val="004F3272"/>
    <w:rsid w:val="004F40C8"/>
    <w:rsid w:val="004F4164"/>
    <w:rsid w:val="004F47AB"/>
    <w:rsid w:val="004F6C94"/>
    <w:rsid w:val="004F74F4"/>
    <w:rsid w:val="004F7A9B"/>
    <w:rsid w:val="00500961"/>
    <w:rsid w:val="00500DF4"/>
    <w:rsid w:val="00501558"/>
    <w:rsid w:val="00502F2C"/>
    <w:rsid w:val="00503A29"/>
    <w:rsid w:val="005042D0"/>
    <w:rsid w:val="00504305"/>
    <w:rsid w:val="00504882"/>
    <w:rsid w:val="00504BB5"/>
    <w:rsid w:val="005052B4"/>
    <w:rsid w:val="00505A88"/>
    <w:rsid w:val="00505B95"/>
    <w:rsid w:val="00506EDC"/>
    <w:rsid w:val="005073E0"/>
    <w:rsid w:val="0050740D"/>
    <w:rsid w:val="005075F3"/>
    <w:rsid w:val="00510D05"/>
    <w:rsid w:val="00510F5F"/>
    <w:rsid w:val="00511D28"/>
    <w:rsid w:val="00513340"/>
    <w:rsid w:val="005138E7"/>
    <w:rsid w:val="0051454E"/>
    <w:rsid w:val="00514AFA"/>
    <w:rsid w:val="00514BB5"/>
    <w:rsid w:val="0051568F"/>
    <w:rsid w:val="00516585"/>
    <w:rsid w:val="00516CF9"/>
    <w:rsid w:val="00520BCD"/>
    <w:rsid w:val="00521DF1"/>
    <w:rsid w:val="005252CB"/>
    <w:rsid w:val="00525D1F"/>
    <w:rsid w:val="0052601D"/>
    <w:rsid w:val="00526DAF"/>
    <w:rsid w:val="0052789E"/>
    <w:rsid w:val="00527BAC"/>
    <w:rsid w:val="005311C4"/>
    <w:rsid w:val="0053200B"/>
    <w:rsid w:val="00532FE8"/>
    <w:rsid w:val="0053385D"/>
    <w:rsid w:val="00535242"/>
    <w:rsid w:val="005352E1"/>
    <w:rsid w:val="005367CA"/>
    <w:rsid w:val="00536E7E"/>
    <w:rsid w:val="00536F20"/>
    <w:rsid w:val="0053718C"/>
    <w:rsid w:val="0054072E"/>
    <w:rsid w:val="00540AAE"/>
    <w:rsid w:val="00541324"/>
    <w:rsid w:val="00541689"/>
    <w:rsid w:val="00541CBD"/>
    <w:rsid w:val="00541E22"/>
    <w:rsid w:val="00541E8D"/>
    <w:rsid w:val="00541FFD"/>
    <w:rsid w:val="005422EB"/>
    <w:rsid w:val="0054232B"/>
    <w:rsid w:val="005428B7"/>
    <w:rsid w:val="00542979"/>
    <w:rsid w:val="00542EDA"/>
    <w:rsid w:val="00542EDE"/>
    <w:rsid w:val="0054314F"/>
    <w:rsid w:val="00543E8B"/>
    <w:rsid w:val="0054532A"/>
    <w:rsid w:val="00545F9D"/>
    <w:rsid w:val="00547B8C"/>
    <w:rsid w:val="00547BFB"/>
    <w:rsid w:val="00547D46"/>
    <w:rsid w:val="005503CA"/>
    <w:rsid w:val="00552E38"/>
    <w:rsid w:val="00554FA9"/>
    <w:rsid w:val="00555C46"/>
    <w:rsid w:val="00556424"/>
    <w:rsid w:val="00556BA2"/>
    <w:rsid w:val="00560C25"/>
    <w:rsid w:val="00560E31"/>
    <w:rsid w:val="005610D8"/>
    <w:rsid w:val="0056111D"/>
    <w:rsid w:val="005614B7"/>
    <w:rsid w:val="00561E42"/>
    <w:rsid w:val="00563508"/>
    <w:rsid w:val="005637BE"/>
    <w:rsid w:val="00564DE4"/>
    <w:rsid w:val="00565A0A"/>
    <w:rsid w:val="00565D4E"/>
    <w:rsid w:val="005663F6"/>
    <w:rsid w:val="00567149"/>
    <w:rsid w:val="00570EE2"/>
    <w:rsid w:val="00571721"/>
    <w:rsid w:val="005725B9"/>
    <w:rsid w:val="00572DDA"/>
    <w:rsid w:val="00572EB2"/>
    <w:rsid w:val="005735AE"/>
    <w:rsid w:val="005746E6"/>
    <w:rsid w:val="005748BB"/>
    <w:rsid w:val="00575254"/>
    <w:rsid w:val="005761B8"/>
    <w:rsid w:val="00577C20"/>
    <w:rsid w:val="005810F6"/>
    <w:rsid w:val="00581394"/>
    <w:rsid w:val="00581487"/>
    <w:rsid w:val="00581D29"/>
    <w:rsid w:val="0058203A"/>
    <w:rsid w:val="00582DA7"/>
    <w:rsid w:val="00583F4E"/>
    <w:rsid w:val="00583FF7"/>
    <w:rsid w:val="00584225"/>
    <w:rsid w:val="005846A8"/>
    <w:rsid w:val="005846FB"/>
    <w:rsid w:val="00584A8B"/>
    <w:rsid w:val="00584CB6"/>
    <w:rsid w:val="00585BBD"/>
    <w:rsid w:val="00585D79"/>
    <w:rsid w:val="0058618C"/>
    <w:rsid w:val="005862B8"/>
    <w:rsid w:val="0058663B"/>
    <w:rsid w:val="005876A0"/>
    <w:rsid w:val="005901B2"/>
    <w:rsid w:val="00590277"/>
    <w:rsid w:val="00590A6F"/>
    <w:rsid w:val="00590C3F"/>
    <w:rsid w:val="0059237E"/>
    <w:rsid w:val="00594174"/>
    <w:rsid w:val="005943EB"/>
    <w:rsid w:val="005958B4"/>
    <w:rsid w:val="00595B76"/>
    <w:rsid w:val="00596F46"/>
    <w:rsid w:val="005972B2"/>
    <w:rsid w:val="00597C63"/>
    <w:rsid w:val="005A114C"/>
    <w:rsid w:val="005A1247"/>
    <w:rsid w:val="005A2D86"/>
    <w:rsid w:val="005A55C0"/>
    <w:rsid w:val="005A5A20"/>
    <w:rsid w:val="005A5E10"/>
    <w:rsid w:val="005A62BE"/>
    <w:rsid w:val="005A7073"/>
    <w:rsid w:val="005B0998"/>
    <w:rsid w:val="005B12EA"/>
    <w:rsid w:val="005B14AB"/>
    <w:rsid w:val="005B1858"/>
    <w:rsid w:val="005B2430"/>
    <w:rsid w:val="005B24E4"/>
    <w:rsid w:val="005B25A0"/>
    <w:rsid w:val="005B2965"/>
    <w:rsid w:val="005B2972"/>
    <w:rsid w:val="005B2C81"/>
    <w:rsid w:val="005B2EDC"/>
    <w:rsid w:val="005B3D8B"/>
    <w:rsid w:val="005B461C"/>
    <w:rsid w:val="005B473D"/>
    <w:rsid w:val="005B4CF8"/>
    <w:rsid w:val="005B51EF"/>
    <w:rsid w:val="005B6B4D"/>
    <w:rsid w:val="005B6DA1"/>
    <w:rsid w:val="005B77F4"/>
    <w:rsid w:val="005C00ED"/>
    <w:rsid w:val="005C0EE3"/>
    <w:rsid w:val="005C18F7"/>
    <w:rsid w:val="005C44C9"/>
    <w:rsid w:val="005C4858"/>
    <w:rsid w:val="005C5219"/>
    <w:rsid w:val="005C554F"/>
    <w:rsid w:val="005C648D"/>
    <w:rsid w:val="005C66F9"/>
    <w:rsid w:val="005D03FA"/>
    <w:rsid w:val="005D0417"/>
    <w:rsid w:val="005D161A"/>
    <w:rsid w:val="005D1B1A"/>
    <w:rsid w:val="005D1B37"/>
    <w:rsid w:val="005D1C07"/>
    <w:rsid w:val="005D26E4"/>
    <w:rsid w:val="005D2ECC"/>
    <w:rsid w:val="005D36B6"/>
    <w:rsid w:val="005D3920"/>
    <w:rsid w:val="005D3D2C"/>
    <w:rsid w:val="005D4204"/>
    <w:rsid w:val="005D4CEC"/>
    <w:rsid w:val="005D5D15"/>
    <w:rsid w:val="005D5DEE"/>
    <w:rsid w:val="005D68C0"/>
    <w:rsid w:val="005D78E4"/>
    <w:rsid w:val="005D7E42"/>
    <w:rsid w:val="005E03F5"/>
    <w:rsid w:val="005E06C1"/>
    <w:rsid w:val="005E07B1"/>
    <w:rsid w:val="005E104C"/>
    <w:rsid w:val="005E2F75"/>
    <w:rsid w:val="005E3B6C"/>
    <w:rsid w:val="005E461A"/>
    <w:rsid w:val="005E47EB"/>
    <w:rsid w:val="005E5AD9"/>
    <w:rsid w:val="005E6177"/>
    <w:rsid w:val="005E7736"/>
    <w:rsid w:val="005E7A17"/>
    <w:rsid w:val="005E7AC5"/>
    <w:rsid w:val="005F04D4"/>
    <w:rsid w:val="005F0645"/>
    <w:rsid w:val="005F0721"/>
    <w:rsid w:val="005F28E5"/>
    <w:rsid w:val="005F350F"/>
    <w:rsid w:val="005F3E47"/>
    <w:rsid w:val="005F3F5A"/>
    <w:rsid w:val="005F5D52"/>
    <w:rsid w:val="005F7179"/>
    <w:rsid w:val="00601124"/>
    <w:rsid w:val="00601264"/>
    <w:rsid w:val="006013E6"/>
    <w:rsid w:val="006028C1"/>
    <w:rsid w:val="0060298F"/>
    <w:rsid w:val="00602D32"/>
    <w:rsid w:val="00602F6B"/>
    <w:rsid w:val="00603A4F"/>
    <w:rsid w:val="00604621"/>
    <w:rsid w:val="0060548F"/>
    <w:rsid w:val="00605BDD"/>
    <w:rsid w:val="00605D3A"/>
    <w:rsid w:val="00606A63"/>
    <w:rsid w:val="006079C1"/>
    <w:rsid w:val="00607E28"/>
    <w:rsid w:val="00610E8F"/>
    <w:rsid w:val="00610F1A"/>
    <w:rsid w:val="0061148F"/>
    <w:rsid w:val="006135BA"/>
    <w:rsid w:val="00613DB9"/>
    <w:rsid w:val="00613FAB"/>
    <w:rsid w:val="0061430C"/>
    <w:rsid w:val="00616032"/>
    <w:rsid w:val="006167E9"/>
    <w:rsid w:val="00617BBD"/>
    <w:rsid w:val="00617C9B"/>
    <w:rsid w:val="00620811"/>
    <w:rsid w:val="00620B4A"/>
    <w:rsid w:val="00621C98"/>
    <w:rsid w:val="006220B5"/>
    <w:rsid w:val="0062225F"/>
    <w:rsid w:val="006226F6"/>
    <w:rsid w:val="00625235"/>
    <w:rsid w:val="006253CE"/>
    <w:rsid w:val="00625453"/>
    <w:rsid w:val="00625F33"/>
    <w:rsid w:val="00627F4B"/>
    <w:rsid w:val="0063138A"/>
    <w:rsid w:val="00631DE3"/>
    <w:rsid w:val="00632C7F"/>
    <w:rsid w:val="00632D11"/>
    <w:rsid w:val="0063524A"/>
    <w:rsid w:val="00635430"/>
    <w:rsid w:val="006361DD"/>
    <w:rsid w:val="00636967"/>
    <w:rsid w:val="006369F4"/>
    <w:rsid w:val="00636CCB"/>
    <w:rsid w:val="00637C99"/>
    <w:rsid w:val="00640363"/>
    <w:rsid w:val="00641B52"/>
    <w:rsid w:val="00641E8E"/>
    <w:rsid w:val="00641F36"/>
    <w:rsid w:val="00642FBE"/>
    <w:rsid w:val="006430E8"/>
    <w:rsid w:val="0064477E"/>
    <w:rsid w:val="0064564F"/>
    <w:rsid w:val="00645CB6"/>
    <w:rsid w:val="006462B6"/>
    <w:rsid w:val="0064753E"/>
    <w:rsid w:val="006505BF"/>
    <w:rsid w:val="00650D2F"/>
    <w:rsid w:val="0065176C"/>
    <w:rsid w:val="00651FA8"/>
    <w:rsid w:val="00652666"/>
    <w:rsid w:val="00652A4E"/>
    <w:rsid w:val="006536AD"/>
    <w:rsid w:val="00653A79"/>
    <w:rsid w:val="00654AA2"/>
    <w:rsid w:val="00654CE8"/>
    <w:rsid w:val="00655127"/>
    <w:rsid w:val="006560A9"/>
    <w:rsid w:val="00656E67"/>
    <w:rsid w:val="00660EEF"/>
    <w:rsid w:val="00660F8D"/>
    <w:rsid w:val="006612D0"/>
    <w:rsid w:val="00661BD8"/>
    <w:rsid w:val="006621F2"/>
    <w:rsid w:val="00663064"/>
    <w:rsid w:val="006633F2"/>
    <w:rsid w:val="00663E3F"/>
    <w:rsid w:val="00663F1A"/>
    <w:rsid w:val="00664191"/>
    <w:rsid w:val="0066497A"/>
    <w:rsid w:val="0066568D"/>
    <w:rsid w:val="00665F25"/>
    <w:rsid w:val="0066759C"/>
    <w:rsid w:val="0067043F"/>
    <w:rsid w:val="00670FF9"/>
    <w:rsid w:val="00671554"/>
    <w:rsid w:val="006719EA"/>
    <w:rsid w:val="00671F84"/>
    <w:rsid w:val="00672465"/>
    <w:rsid w:val="00673952"/>
    <w:rsid w:val="00673C57"/>
    <w:rsid w:val="00674FD7"/>
    <w:rsid w:val="00675170"/>
    <w:rsid w:val="00675E2F"/>
    <w:rsid w:val="00676018"/>
    <w:rsid w:val="00676E26"/>
    <w:rsid w:val="006806D9"/>
    <w:rsid w:val="006809D4"/>
    <w:rsid w:val="00681AFA"/>
    <w:rsid w:val="00681BFB"/>
    <w:rsid w:val="00681CF9"/>
    <w:rsid w:val="00682133"/>
    <w:rsid w:val="0068268D"/>
    <w:rsid w:val="0068281C"/>
    <w:rsid w:val="00684F38"/>
    <w:rsid w:val="00685347"/>
    <w:rsid w:val="00690572"/>
    <w:rsid w:val="00690593"/>
    <w:rsid w:val="0069061A"/>
    <w:rsid w:val="006908AF"/>
    <w:rsid w:val="006918AB"/>
    <w:rsid w:val="00691FD3"/>
    <w:rsid w:val="0069252B"/>
    <w:rsid w:val="00692DDA"/>
    <w:rsid w:val="006930A5"/>
    <w:rsid w:val="006936D7"/>
    <w:rsid w:val="0069410D"/>
    <w:rsid w:val="006960D2"/>
    <w:rsid w:val="0069643C"/>
    <w:rsid w:val="0069655E"/>
    <w:rsid w:val="00696BF7"/>
    <w:rsid w:val="00696C28"/>
    <w:rsid w:val="0069783A"/>
    <w:rsid w:val="006A19AE"/>
    <w:rsid w:val="006A3AC8"/>
    <w:rsid w:val="006A414A"/>
    <w:rsid w:val="006A469C"/>
    <w:rsid w:val="006A4718"/>
    <w:rsid w:val="006A5E8B"/>
    <w:rsid w:val="006A6142"/>
    <w:rsid w:val="006A6551"/>
    <w:rsid w:val="006A6C0B"/>
    <w:rsid w:val="006A6D69"/>
    <w:rsid w:val="006B2238"/>
    <w:rsid w:val="006B2688"/>
    <w:rsid w:val="006B40ED"/>
    <w:rsid w:val="006B5C8B"/>
    <w:rsid w:val="006B5D12"/>
    <w:rsid w:val="006B73BB"/>
    <w:rsid w:val="006B7478"/>
    <w:rsid w:val="006B78FF"/>
    <w:rsid w:val="006B7B90"/>
    <w:rsid w:val="006C09EF"/>
    <w:rsid w:val="006C1936"/>
    <w:rsid w:val="006C1B10"/>
    <w:rsid w:val="006C2A8F"/>
    <w:rsid w:val="006C3025"/>
    <w:rsid w:val="006C32B9"/>
    <w:rsid w:val="006C34B7"/>
    <w:rsid w:val="006C3E24"/>
    <w:rsid w:val="006C3FAE"/>
    <w:rsid w:val="006C57B5"/>
    <w:rsid w:val="006D0386"/>
    <w:rsid w:val="006D04D1"/>
    <w:rsid w:val="006D0E2A"/>
    <w:rsid w:val="006D1DDB"/>
    <w:rsid w:val="006D2067"/>
    <w:rsid w:val="006D26F3"/>
    <w:rsid w:val="006D3072"/>
    <w:rsid w:val="006D3597"/>
    <w:rsid w:val="006D35C9"/>
    <w:rsid w:val="006D409B"/>
    <w:rsid w:val="006D41DB"/>
    <w:rsid w:val="006D552E"/>
    <w:rsid w:val="006D6463"/>
    <w:rsid w:val="006D69DD"/>
    <w:rsid w:val="006D6D52"/>
    <w:rsid w:val="006D766C"/>
    <w:rsid w:val="006D77FF"/>
    <w:rsid w:val="006D7A40"/>
    <w:rsid w:val="006E037A"/>
    <w:rsid w:val="006E0466"/>
    <w:rsid w:val="006E054A"/>
    <w:rsid w:val="006E085A"/>
    <w:rsid w:val="006E14DA"/>
    <w:rsid w:val="006E15AA"/>
    <w:rsid w:val="006E1A31"/>
    <w:rsid w:val="006E1B0F"/>
    <w:rsid w:val="006E212C"/>
    <w:rsid w:val="006E22F2"/>
    <w:rsid w:val="006E236F"/>
    <w:rsid w:val="006E3F6C"/>
    <w:rsid w:val="006E40BC"/>
    <w:rsid w:val="006E424E"/>
    <w:rsid w:val="006E46F7"/>
    <w:rsid w:val="006E4871"/>
    <w:rsid w:val="006E6EB0"/>
    <w:rsid w:val="006F0A1C"/>
    <w:rsid w:val="006F1A0D"/>
    <w:rsid w:val="006F1EE7"/>
    <w:rsid w:val="006F2A6C"/>
    <w:rsid w:val="006F2AE1"/>
    <w:rsid w:val="006F2D75"/>
    <w:rsid w:val="006F2E80"/>
    <w:rsid w:val="006F3F3F"/>
    <w:rsid w:val="006F49E3"/>
    <w:rsid w:val="006F4B53"/>
    <w:rsid w:val="006F52C6"/>
    <w:rsid w:val="006F65D5"/>
    <w:rsid w:val="006F685C"/>
    <w:rsid w:val="006F752E"/>
    <w:rsid w:val="00700617"/>
    <w:rsid w:val="00701312"/>
    <w:rsid w:val="00701428"/>
    <w:rsid w:val="007015C0"/>
    <w:rsid w:val="00701637"/>
    <w:rsid w:val="007028DA"/>
    <w:rsid w:val="00703031"/>
    <w:rsid w:val="007033B5"/>
    <w:rsid w:val="00704042"/>
    <w:rsid w:val="007060DA"/>
    <w:rsid w:val="007067A8"/>
    <w:rsid w:val="00706E7C"/>
    <w:rsid w:val="00707A72"/>
    <w:rsid w:val="0071003D"/>
    <w:rsid w:val="007111FD"/>
    <w:rsid w:val="007115AB"/>
    <w:rsid w:val="00711A2F"/>
    <w:rsid w:val="00712F80"/>
    <w:rsid w:val="00713EEB"/>
    <w:rsid w:val="00713F79"/>
    <w:rsid w:val="0071521F"/>
    <w:rsid w:val="007163A9"/>
    <w:rsid w:val="00716DEC"/>
    <w:rsid w:val="00717088"/>
    <w:rsid w:val="0071748B"/>
    <w:rsid w:val="00720B9A"/>
    <w:rsid w:val="0072118F"/>
    <w:rsid w:val="00721D1B"/>
    <w:rsid w:val="00722F86"/>
    <w:rsid w:val="007247B7"/>
    <w:rsid w:val="007248AA"/>
    <w:rsid w:val="007248D9"/>
    <w:rsid w:val="00724B48"/>
    <w:rsid w:val="00726263"/>
    <w:rsid w:val="00726D0E"/>
    <w:rsid w:val="00727140"/>
    <w:rsid w:val="007278A6"/>
    <w:rsid w:val="00727995"/>
    <w:rsid w:val="00730B99"/>
    <w:rsid w:val="007320A2"/>
    <w:rsid w:val="007323B1"/>
    <w:rsid w:val="00732713"/>
    <w:rsid w:val="00732898"/>
    <w:rsid w:val="0073289C"/>
    <w:rsid w:val="007329CB"/>
    <w:rsid w:val="007332BC"/>
    <w:rsid w:val="00733660"/>
    <w:rsid w:val="00733FA8"/>
    <w:rsid w:val="0073486A"/>
    <w:rsid w:val="00735960"/>
    <w:rsid w:val="00740C89"/>
    <w:rsid w:val="00740E39"/>
    <w:rsid w:val="00741F8F"/>
    <w:rsid w:val="007422B6"/>
    <w:rsid w:val="00742426"/>
    <w:rsid w:val="00742464"/>
    <w:rsid w:val="00742B58"/>
    <w:rsid w:val="00743B5A"/>
    <w:rsid w:val="00743D9E"/>
    <w:rsid w:val="00743EF0"/>
    <w:rsid w:val="007445CF"/>
    <w:rsid w:val="007454F6"/>
    <w:rsid w:val="00745C85"/>
    <w:rsid w:val="00746274"/>
    <w:rsid w:val="00746982"/>
    <w:rsid w:val="007472B4"/>
    <w:rsid w:val="007472CB"/>
    <w:rsid w:val="00747782"/>
    <w:rsid w:val="007519A7"/>
    <w:rsid w:val="00753278"/>
    <w:rsid w:val="00754AB9"/>
    <w:rsid w:val="0075555C"/>
    <w:rsid w:val="00757402"/>
    <w:rsid w:val="007601C5"/>
    <w:rsid w:val="00760BD7"/>
    <w:rsid w:val="00761436"/>
    <w:rsid w:val="00761B07"/>
    <w:rsid w:val="00762438"/>
    <w:rsid w:val="00762B25"/>
    <w:rsid w:val="00762BA7"/>
    <w:rsid w:val="00763B18"/>
    <w:rsid w:val="00763EA8"/>
    <w:rsid w:val="00764962"/>
    <w:rsid w:val="00765647"/>
    <w:rsid w:val="00765FE8"/>
    <w:rsid w:val="007661E0"/>
    <w:rsid w:val="0076638A"/>
    <w:rsid w:val="00766D47"/>
    <w:rsid w:val="007671CF"/>
    <w:rsid w:val="0076796D"/>
    <w:rsid w:val="0077066D"/>
    <w:rsid w:val="00770B70"/>
    <w:rsid w:val="007711E9"/>
    <w:rsid w:val="00771A0C"/>
    <w:rsid w:val="00771E45"/>
    <w:rsid w:val="00772685"/>
    <w:rsid w:val="00772929"/>
    <w:rsid w:val="00772AC8"/>
    <w:rsid w:val="00772AFA"/>
    <w:rsid w:val="00773E40"/>
    <w:rsid w:val="00774534"/>
    <w:rsid w:val="00774935"/>
    <w:rsid w:val="00774FC3"/>
    <w:rsid w:val="00776302"/>
    <w:rsid w:val="0077658E"/>
    <w:rsid w:val="0077676D"/>
    <w:rsid w:val="00776F7C"/>
    <w:rsid w:val="00777FFC"/>
    <w:rsid w:val="007801C0"/>
    <w:rsid w:val="00781256"/>
    <w:rsid w:val="00781881"/>
    <w:rsid w:val="007830EB"/>
    <w:rsid w:val="007834FF"/>
    <w:rsid w:val="007845FF"/>
    <w:rsid w:val="00784AFB"/>
    <w:rsid w:val="007856DE"/>
    <w:rsid w:val="007857F3"/>
    <w:rsid w:val="00785925"/>
    <w:rsid w:val="007863BC"/>
    <w:rsid w:val="0078784B"/>
    <w:rsid w:val="00787895"/>
    <w:rsid w:val="007879FF"/>
    <w:rsid w:val="00790040"/>
    <w:rsid w:val="007906A5"/>
    <w:rsid w:val="007906F6"/>
    <w:rsid w:val="00791282"/>
    <w:rsid w:val="00791398"/>
    <w:rsid w:val="007917D3"/>
    <w:rsid w:val="00791990"/>
    <w:rsid w:val="00791EBD"/>
    <w:rsid w:val="0079221D"/>
    <w:rsid w:val="00792382"/>
    <w:rsid w:val="00792C84"/>
    <w:rsid w:val="007945D4"/>
    <w:rsid w:val="00794D94"/>
    <w:rsid w:val="00795BB3"/>
    <w:rsid w:val="007968CF"/>
    <w:rsid w:val="0079697B"/>
    <w:rsid w:val="00796E76"/>
    <w:rsid w:val="007973DC"/>
    <w:rsid w:val="007974AA"/>
    <w:rsid w:val="007974E8"/>
    <w:rsid w:val="007977C6"/>
    <w:rsid w:val="007A0FE7"/>
    <w:rsid w:val="007A1EC1"/>
    <w:rsid w:val="007A3341"/>
    <w:rsid w:val="007A375B"/>
    <w:rsid w:val="007A3C37"/>
    <w:rsid w:val="007A6A38"/>
    <w:rsid w:val="007A6D59"/>
    <w:rsid w:val="007A798D"/>
    <w:rsid w:val="007B0FB7"/>
    <w:rsid w:val="007B1189"/>
    <w:rsid w:val="007B1A9C"/>
    <w:rsid w:val="007B211C"/>
    <w:rsid w:val="007B2F75"/>
    <w:rsid w:val="007B4025"/>
    <w:rsid w:val="007B4028"/>
    <w:rsid w:val="007B446F"/>
    <w:rsid w:val="007B500B"/>
    <w:rsid w:val="007B55B4"/>
    <w:rsid w:val="007B643E"/>
    <w:rsid w:val="007B663F"/>
    <w:rsid w:val="007B6FD3"/>
    <w:rsid w:val="007B7A93"/>
    <w:rsid w:val="007C00DC"/>
    <w:rsid w:val="007C0F4C"/>
    <w:rsid w:val="007C22B6"/>
    <w:rsid w:val="007C264D"/>
    <w:rsid w:val="007C2DD4"/>
    <w:rsid w:val="007C3695"/>
    <w:rsid w:val="007C3E4B"/>
    <w:rsid w:val="007C408F"/>
    <w:rsid w:val="007C49F1"/>
    <w:rsid w:val="007C4D30"/>
    <w:rsid w:val="007C5AE9"/>
    <w:rsid w:val="007C6B72"/>
    <w:rsid w:val="007D0280"/>
    <w:rsid w:val="007D1431"/>
    <w:rsid w:val="007D1B99"/>
    <w:rsid w:val="007D22D6"/>
    <w:rsid w:val="007D2AD3"/>
    <w:rsid w:val="007D365A"/>
    <w:rsid w:val="007D42A1"/>
    <w:rsid w:val="007D4AC6"/>
    <w:rsid w:val="007D4F9D"/>
    <w:rsid w:val="007D60BA"/>
    <w:rsid w:val="007D647D"/>
    <w:rsid w:val="007D6AE3"/>
    <w:rsid w:val="007D6CD9"/>
    <w:rsid w:val="007D76AB"/>
    <w:rsid w:val="007D77FC"/>
    <w:rsid w:val="007E02F7"/>
    <w:rsid w:val="007E0305"/>
    <w:rsid w:val="007E0966"/>
    <w:rsid w:val="007E0F40"/>
    <w:rsid w:val="007E1019"/>
    <w:rsid w:val="007E24A1"/>
    <w:rsid w:val="007E2D08"/>
    <w:rsid w:val="007E323B"/>
    <w:rsid w:val="007E3E34"/>
    <w:rsid w:val="007E43F0"/>
    <w:rsid w:val="007E4C8D"/>
    <w:rsid w:val="007E5836"/>
    <w:rsid w:val="007E59AE"/>
    <w:rsid w:val="007E5EA0"/>
    <w:rsid w:val="007E604E"/>
    <w:rsid w:val="007E71F8"/>
    <w:rsid w:val="007E7CC1"/>
    <w:rsid w:val="007F0074"/>
    <w:rsid w:val="007F03C4"/>
    <w:rsid w:val="007F0A05"/>
    <w:rsid w:val="007F10DC"/>
    <w:rsid w:val="007F1590"/>
    <w:rsid w:val="007F1924"/>
    <w:rsid w:val="007F261B"/>
    <w:rsid w:val="007F391C"/>
    <w:rsid w:val="007F3CE6"/>
    <w:rsid w:val="007F4384"/>
    <w:rsid w:val="007F509F"/>
    <w:rsid w:val="007F5347"/>
    <w:rsid w:val="007F592E"/>
    <w:rsid w:val="007F6025"/>
    <w:rsid w:val="007F6BB8"/>
    <w:rsid w:val="007F6F09"/>
    <w:rsid w:val="00801078"/>
    <w:rsid w:val="0080122B"/>
    <w:rsid w:val="008017ED"/>
    <w:rsid w:val="00802CF3"/>
    <w:rsid w:val="008039DB"/>
    <w:rsid w:val="00803B2C"/>
    <w:rsid w:val="00804435"/>
    <w:rsid w:val="00804CAA"/>
    <w:rsid w:val="00804FC0"/>
    <w:rsid w:val="00806A99"/>
    <w:rsid w:val="00807267"/>
    <w:rsid w:val="00807B81"/>
    <w:rsid w:val="008109A6"/>
    <w:rsid w:val="00811164"/>
    <w:rsid w:val="0081166E"/>
    <w:rsid w:val="00812967"/>
    <w:rsid w:val="00812D50"/>
    <w:rsid w:val="0081334C"/>
    <w:rsid w:val="008139A3"/>
    <w:rsid w:val="00813BA9"/>
    <w:rsid w:val="00813D11"/>
    <w:rsid w:val="0081564C"/>
    <w:rsid w:val="00816CA5"/>
    <w:rsid w:val="0081743F"/>
    <w:rsid w:val="008203CD"/>
    <w:rsid w:val="00820635"/>
    <w:rsid w:val="00821985"/>
    <w:rsid w:val="00821B8D"/>
    <w:rsid w:val="00822122"/>
    <w:rsid w:val="008221DE"/>
    <w:rsid w:val="0082228D"/>
    <w:rsid w:val="00822CBA"/>
    <w:rsid w:val="008243F0"/>
    <w:rsid w:val="00825AE1"/>
    <w:rsid w:val="008265A3"/>
    <w:rsid w:val="008269CE"/>
    <w:rsid w:val="0082721F"/>
    <w:rsid w:val="0082748F"/>
    <w:rsid w:val="00827585"/>
    <w:rsid w:val="00827FFC"/>
    <w:rsid w:val="00830112"/>
    <w:rsid w:val="00831989"/>
    <w:rsid w:val="00831CC7"/>
    <w:rsid w:val="00831D46"/>
    <w:rsid w:val="0083295C"/>
    <w:rsid w:val="008336F6"/>
    <w:rsid w:val="00834459"/>
    <w:rsid w:val="00834664"/>
    <w:rsid w:val="0083479A"/>
    <w:rsid w:val="00835ED8"/>
    <w:rsid w:val="0083693A"/>
    <w:rsid w:val="00836C88"/>
    <w:rsid w:val="00836D2A"/>
    <w:rsid w:val="00837260"/>
    <w:rsid w:val="00837631"/>
    <w:rsid w:val="00840A6D"/>
    <w:rsid w:val="00841D04"/>
    <w:rsid w:val="008424F7"/>
    <w:rsid w:val="0084265D"/>
    <w:rsid w:val="00842E76"/>
    <w:rsid w:val="00843333"/>
    <w:rsid w:val="00843B98"/>
    <w:rsid w:val="00843DC5"/>
    <w:rsid w:val="0084510F"/>
    <w:rsid w:val="00845485"/>
    <w:rsid w:val="00850655"/>
    <w:rsid w:val="0085130E"/>
    <w:rsid w:val="00852407"/>
    <w:rsid w:val="00852E8E"/>
    <w:rsid w:val="00853E2A"/>
    <w:rsid w:val="008543A9"/>
    <w:rsid w:val="00855CC3"/>
    <w:rsid w:val="008572B3"/>
    <w:rsid w:val="008574D8"/>
    <w:rsid w:val="008575E3"/>
    <w:rsid w:val="008577AA"/>
    <w:rsid w:val="00860277"/>
    <w:rsid w:val="008603F7"/>
    <w:rsid w:val="00860944"/>
    <w:rsid w:val="00860EBB"/>
    <w:rsid w:val="00861EC3"/>
    <w:rsid w:val="00862480"/>
    <w:rsid w:val="00862E55"/>
    <w:rsid w:val="00863446"/>
    <w:rsid w:val="008639E8"/>
    <w:rsid w:val="00863F3F"/>
    <w:rsid w:val="008641EB"/>
    <w:rsid w:val="00864763"/>
    <w:rsid w:val="00865D54"/>
    <w:rsid w:val="00866741"/>
    <w:rsid w:val="008673C7"/>
    <w:rsid w:val="00867F5F"/>
    <w:rsid w:val="008722CD"/>
    <w:rsid w:val="008729F0"/>
    <w:rsid w:val="00872C57"/>
    <w:rsid w:val="008735BA"/>
    <w:rsid w:val="00874497"/>
    <w:rsid w:val="00874799"/>
    <w:rsid w:val="008755BF"/>
    <w:rsid w:val="00875ADD"/>
    <w:rsid w:val="008773C4"/>
    <w:rsid w:val="00877ACA"/>
    <w:rsid w:val="00877CC7"/>
    <w:rsid w:val="008806DA"/>
    <w:rsid w:val="008807F4"/>
    <w:rsid w:val="008808C2"/>
    <w:rsid w:val="0088130A"/>
    <w:rsid w:val="00882452"/>
    <w:rsid w:val="00884EED"/>
    <w:rsid w:val="008850E2"/>
    <w:rsid w:val="00885127"/>
    <w:rsid w:val="008853BC"/>
    <w:rsid w:val="00885642"/>
    <w:rsid w:val="008866CE"/>
    <w:rsid w:val="00890067"/>
    <w:rsid w:val="008909EB"/>
    <w:rsid w:val="0089151D"/>
    <w:rsid w:val="00891939"/>
    <w:rsid w:val="00891EED"/>
    <w:rsid w:val="00892229"/>
    <w:rsid w:val="008938E8"/>
    <w:rsid w:val="00893B74"/>
    <w:rsid w:val="008943C4"/>
    <w:rsid w:val="008943D4"/>
    <w:rsid w:val="008951B2"/>
    <w:rsid w:val="00895849"/>
    <w:rsid w:val="00895D16"/>
    <w:rsid w:val="00896173"/>
    <w:rsid w:val="0089783D"/>
    <w:rsid w:val="008978B4"/>
    <w:rsid w:val="00897A80"/>
    <w:rsid w:val="00897D23"/>
    <w:rsid w:val="008A1171"/>
    <w:rsid w:val="008A1714"/>
    <w:rsid w:val="008A2F32"/>
    <w:rsid w:val="008A3D1A"/>
    <w:rsid w:val="008A48D5"/>
    <w:rsid w:val="008A4ADE"/>
    <w:rsid w:val="008A4D2D"/>
    <w:rsid w:val="008A5A07"/>
    <w:rsid w:val="008A7733"/>
    <w:rsid w:val="008B012E"/>
    <w:rsid w:val="008B032E"/>
    <w:rsid w:val="008B1385"/>
    <w:rsid w:val="008B1E3F"/>
    <w:rsid w:val="008B3422"/>
    <w:rsid w:val="008B487D"/>
    <w:rsid w:val="008B49F6"/>
    <w:rsid w:val="008B526C"/>
    <w:rsid w:val="008B5A8E"/>
    <w:rsid w:val="008B5EA9"/>
    <w:rsid w:val="008B689B"/>
    <w:rsid w:val="008C024E"/>
    <w:rsid w:val="008C05E6"/>
    <w:rsid w:val="008C1485"/>
    <w:rsid w:val="008C2518"/>
    <w:rsid w:val="008C279D"/>
    <w:rsid w:val="008C29D2"/>
    <w:rsid w:val="008C320B"/>
    <w:rsid w:val="008C3681"/>
    <w:rsid w:val="008C38BB"/>
    <w:rsid w:val="008C3C68"/>
    <w:rsid w:val="008C4392"/>
    <w:rsid w:val="008C48AC"/>
    <w:rsid w:val="008C492A"/>
    <w:rsid w:val="008C5259"/>
    <w:rsid w:val="008C547D"/>
    <w:rsid w:val="008C70EB"/>
    <w:rsid w:val="008D0DEE"/>
    <w:rsid w:val="008D0F35"/>
    <w:rsid w:val="008D13F5"/>
    <w:rsid w:val="008D14A8"/>
    <w:rsid w:val="008D1B7F"/>
    <w:rsid w:val="008D399B"/>
    <w:rsid w:val="008D4648"/>
    <w:rsid w:val="008D4A9B"/>
    <w:rsid w:val="008D5745"/>
    <w:rsid w:val="008D60F6"/>
    <w:rsid w:val="008D69A3"/>
    <w:rsid w:val="008D6E8B"/>
    <w:rsid w:val="008D73F5"/>
    <w:rsid w:val="008D7A2F"/>
    <w:rsid w:val="008E041A"/>
    <w:rsid w:val="008E0CE3"/>
    <w:rsid w:val="008E242D"/>
    <w:rsid w:val="008E2DDC"/>
    <w:rsid w:val="008E2FFC"/>
    <w:rsid w:val="008E3730"/>
    <w:rsid w:val="008E4152"/>
    <w:rsid w:val="008E4277"/>
    <w:rsid w:val="008E5325"/>
    <w:rsid w:val="008E5A1E"/>
    <w:rsid w:val="008E5A78"/>
    <w:rsid w:val="008E6271"/>
    <w:rsid w:val="008E7A4C"/>
    <w:rsid w:val="008E7D3C"/>
    <w:rsid w:val="008F0563"/>
    <w:rsid w:val="008F0BEF"/>
    <w:rsid w:val="008F0FD7"/>
    <w:rsid w:val="008F114A"/>
    <w:rsid w:val="008F1579"/>
    <w:rsid w:val="008F1586"/>
    <w:rsid w:val="008F1D47"/>
    <w:rsid w:val="008F2003"/>
    <w:rsid w:val="008F2020"/>
    <w:rsid w:val="008F24D8"/>
    <w:rsid w:val="008F2EF0"/>
    <w:rsid w:val="008F3496"/>
    <w:rsid w:val="008F3DF6"/>
    <w:rsid w:val="008F5303"/>
    <w:rsid w:val="008F55D9"/>
    <w:rsid w:val="008F5677"/>
    <w:rsid w:val="008F56B0"/>
    <w:rsid w:val="008F5A05"/>
    <w:rsid w:val="008F5B9B"/>
    <w:rsid w:val="008F608A"/>
    <w:rsid w:val="008F60B8"/>
    <w:rsid w:val="008F67BA"/>
    <w:rsid w:val="008F6806"/>
    <w:rsid w:val="008F693E"/>
    <w:rsid w:val="0090069F"/>
    <w:rsid w:val="00901CDD"/>
    <w:rsid w:val="009022C3"/>
    <w:rsid w:val="009023F7"/>
    <w:rsid w:val="00902C29"/>
    <w:rsid w:val="00903582"/>
    <w:rsid w:val="00904FD2"/>
    <w:rsid w:val="00905C25"/>
    <w:rsid w:val="00906608"/>
    <w:rsid w:val="0091067D"/>
    <w:rsid w:val="009113F9"/>
    <w:rsid w:val="009117CD"/>
    <w:rsid w:val="009118CC"/>
    <w:rsid w:val="00912201"/>
    <w:rsid w:val="00912B16"/>
    <w:rsid w:val="009131C8"/>
    <w:rsid w:val="00913370"/>
    <w:rsid w:val="00914CC2"/>
    <w:rsid w:val="00915D1C"/>
    <w:rsid w:val="00916AA9"/>
    <w:rsid w:val="0091771F"/>
    <w:rsid w:val="009178E9"/>
    <w:rsid w:val="00920BE4"/>
    <w:rsid w:val="00921183"/>
    <w:rsid w:val="00921352"/>
    <w:rsid w:val="0092149D"/>
    <w:rsid w:val="00921599"/>
    <w:rsid w:val="00921784"/>
    <w:rsid w:val="00921BD1"/>
    <w:rsid w:val="00921FB8"/>
    <w:rsid w:val="009220AA"/>
    <w:rsid w:val="009222DD"/>
    <w:rsid w:val="009226F2"/>
    <w:rsid w:val="00922867"/>
    <w:rsid w:val="00923345"/>
    <w:rsid w:val="009238CA"/>
    <w:rsid w:val="009240D7"/>
    <w:rsid w:val="00924FD6"/>
    <w:rsid w:val="009251AE"/>
    <w:rsid w:val="0092668A"/>
    <w:rsid w:val="00926897"/>
    <w:rsid w:val="00926C9B"/>
    <w:rsid w:val="0092788B"/>
    <w:rsid w:val="009304BC"/>
    <w:rsid w:val="0093415D"/>
    <w:rsid w:val="009341A6"/>
    <w:rsid w:val="009351B5"/>
    <w:rsid w:val="00937C37"/>
    <w:rsid w:val="00940272"/>
    <w:rsid w:val="00941DA2"/>
    <w:rsid w:val="00941E35"/>
    <w:rsid w:val="00942435"/>
    <w:rsid w:val="0094293E"/>
    <w:rsid w:val="009434C5"/>
    <w:rsid w:val="009476E1"/>
    <w:rsid w:val="00952743"/>
    <w:rsid w:val="0095339E"/>
    <w:rsid w:val="00953D0F"/>
    <w:rsid w:val="0095507F"/>
    <w:rsid w:val="00955570"/>
    <w:rsid w:val="00955DA6"/>
    <w:rsid w:val="009564C1"/>
    <w:rsid w:val="0095683B"/>
    <w:rsid w:val="009568B2"/>
    <w:rsid w:val="00956D82"/>
    <w:rsid w:val="00957254"/>
    <w:rsid w:val="0095763A"/>
    <w:rsid w:val="00960E53"/>
    <w:rsid w:val="009610FC"/>
    <w:rsid w:val="00961DB8"/>
    <w:rsid w:val="00964E50"/>
    <w:rsid w:val="0096502F"/>
    <w:rsid w:val="0096580D"/>
    <w:rsid w:val="009659AF"/>
    <w:rsid w:val="00965BAB"/>
    <w:rsid w:val="0096770E"/>
    <w:rsid w:val="00970089"/>
    <w:rsid w:val="00970B2A"/>
    <w:rsid w:val="00970F87"/>
    <w:rsid w:val="00971C00"/>
    <w:rsid w:val="0097217E"/>
    <w:rsid w:val="0097315C"/>
    <w:rsid w:val="009731D7"/>
    <w:rsid w:val="00975692"/>
    <w:rsid w:val="00975E3B"/>
    <w:rsid w:val="00976C17"/>
    <w:rsid w:val="00977008"/>
    <w:rsid w:val="00977820"/>
    <w:rsid w:val="00980405"/>
    <w:rsid w:val="00980B9E"/>
    <w:rsid w:val="00981D91"/>
    <w:rsid w:val="0098204F"/>
    <w:rsid w:val="009823DB"/>
    <w:rsid w:val="009829A7"/>
    <w:rsid w:val="00983E45"/>
    <w:rsid w:val="009840FE"/>
    <w:rsid w:val="00984247"/>
    <w:rsid w:val="00985C31"/>
    <w:rsid w:val="009861C8"/>
    <w:rsid w:val="00986889"/>
    <w:rsid w:val="009870E6"/>
    <w:rsid w:val="00991118"/>
    <w:rsid w:val="00991143"/>
    <w:rsid w:val="009916AC"/>
    <w:rsid w:val="009922C8"/>
    <w:rsid w:val="009930D9"/>
    <w:rsid w:val="0099387C"/>
    <w:rsid w:val="00993D0E"/>
    <w:rsid w:val="00993E06"/>
    <w:rsid w:val="009947B4"/>
    <w:rsid w:val="00994B68"/>
    <w:rsid w:val="00995F3C"/>
    <w:rsid w:val="00996055"/>
    <w:rsid w:val="00996285"/>
    <w:rsid w:val="00996320"/>
    <w:rsid w:val="009969D0"/>
    <w:rsid w:val="00997297"/>
    <w:rsid w:val="009978A0"/>
    <w:rsid w:val="009A0AA5"/>
    <w:rsid w:val="009A100B"/>
    <w:rsid w:val="009A111A"/>
    <w:rsid w:val="009A12F2"/>
    <w:rsid w:val="009A20F5"/>
    <w:rsid w:val="009A23C3"/>
    <w:rsid w:val="009A2498"/>
    <w:rsid w:val="009A2CEC"/>
    <w:rsid w:val="009A3507"/>
    <w:rsid w:val="009A4323"/>
    <w:rsid w:val="009A506C"/>
    <w:rsid w:val="009A64B9"/>
    <w:rsid w:val="009A68DB"/>
    <w:rsid w:val="009A6905"/>
    <w:rsid w:val="009A7A05"/>
    <w:rsid w:val="009A7D44"/>
    <w:rsid w:val="009B1103"/>
    <w:rsid w:val="009B14F1"/>
    <w:rsid w:val="009B1549"/>
    <w:rsid w:val="009B1933"/>
    <w:rsid w:val="009B1A9E"/>
    <w:rsid w:val="009B1C65"/>
    <w:rsid w:val="009B1CF1"/>
    <w:rsid w:val="009B2205"/>
    <w:rsid w:val="009B26C3"/>
    <w:rsid w:val="009B3663"/>
    <w:rsid w:val="009B415A"/>
    <w:rsid w:val="009B5759"/>
    <w:rsid w:val="009B59BC"/>
    <w:rsid w:val="009B5FC5"/>
    <w:rsid w:val="009B6787"/>
    <w:rsid w:val="009B69BA"/>
    <w:rsid w:val="009B6ACA"/>
    <w:rsid w:val="009B6D35"/>
    <w:rsid w:val="009B77B7"/>
    <w:rsid w:val="009B78D8"/>
    <w:rsid w:val="009C0563"/>
    <w:rsid w:val="009C0FF3"/>
    <w:rsid w:val="009C1375"/>
    <w:rsid w:val="009C17D5"/>
    <w:rsid w:val="009C21B4"/>
    <w:rsid w:val="009C4326"/>
    <w:rsid w:val="009C4B19"/>
    <w:rsid w:val="009C58F7"/>
    <w:rsid w:val="009C69DD"/>
    <w:rsid w:val="009C6C34"/>
    <w:rsid w:val="009C779D"/>
    <w:rsid w:val="009D0667"/>
    <w:rsid w:val="009D0874"/>
    <w:rsid w:val="009D08A1"/>
    <w:rsid w:val="009D0CE0"/>
    <w:rsid w:val="009D156B"/>
    <w:rsid w:val="009D186D"/>
    <w:rsid w:val="009D1EB9"/>
    <w:rsid w:val="009D300A"/>
    <w:rsid w:val="009D322E"/>
    <w:rsid w:val="009D3C93"/>
    <w:rsid w:val="009D42B4"/>
    <w:rsid w:val="009D64BD"/>
    <w:rsid w:val="009E08DA"/>
    <w:rsid w:val="009E209D"/>
    <w:rsid w:val="009E24F1"/>
    <w:rsid w:val="009E2A4F"/>
    <w:rsid w:val="009E35EE"/>
    <w:rsid w:val="009E4073"/>
    <w:rsid w:val="009E4B39"/>
    <w:rsid w:val="009E4BE1"/>
    <w:rsid w:val="009E5726"/>
    <w:rsid w:val="009E6363"/>
    <w:rsid w:val="009E6D65"/>
    <w:rsid w:val="009E6F4E"/>
    <w:rsid w:val="009E7246"/>
    <w:rsid w:val="009E7618"/>
    <w:rsid w:val="009E7DCC"/>
    <w:rsid w:val="009F11A8"/>
    <w:rsid w:val="009F1357"/>
    <w:rsid w:val="009F1C9E"/>
    <w:rsid w:val="009F2325"/>
    <w:rsid w:val="009F2574"/>
    <w:rsid w:val="009F28AD"/>
    <w:rsid w:val="009F2C67"/>
    <w:rsid w:val="009F346F"/>
    <w:rsid w:val="009F34A4"/>
    <w:rsid w:val="009F3755"/>
    <w:rsid w:val="009F3786"/>
    <w:rsid w:val="009F40A8"/>
    <w:rsid w:val="009F4F94"/>
    <w:rsid w:val="009F5E2A"/>
    <w:rsid w:val="009F5FE1"/>
    <w:rsid w:val="009F6024"/>
    <w:rsid w:val="009F7D9C"/>
    <w:rsid w:val="009F7F59"/>
    <w:rsid w:val="00A001D1"/>
    <w:rsid w:val="00A0053C"/>
    <w:rsid w:val="00A00907"/>
    <w:rsid w:val="00A00B8B"/>
    <w:rsid w:val="00A00CEA"/>
    <w:rsid w:val="00A02190"/>
    <w:rsid w:val="00A02B68"/>
    <w:rsid w:val="00A0373F"/>
    <w:rsid w:val="00A03BAF"/>
    <w:rsid w:val="00A041B1"/>
    <w:rsid w:val="00A04353"/>
    <w:rsid w:val="00A04369"/>
    <w:rsid w:val="00A05B83"/>
    <w:rsid w:val="00A06EF2"/>
    <w:rsid w:val="00A071FB"/>
    <w:rsid w:val="00A1031C"/>
    <w:rsid w:val="00A1047C"/>
    <w:rsid w:val="00A10FF2"/>
    <w:rsid w:val="00A1187A"/>
    <w:rsid w:val="00A11B48"/>
    <w:rsid w:val="00A11C3A"/>
    <w:rsid w:val="00A12883"/>
    <w:rsid w:val="00A12915"/>
    <w:rsid w:val="00A12B57"/>
    <w:rsid w:val="00A12CC6"/>
    <w:rsid w:val="00A12D30"/>
    <w:rsid w:val="00A12F52"/>
    <w:rsid w:val="00A13EFA"/>
    <w:rsid w:val="00A13FAB"/>
    <w:rsid w:val="00A15D98"/>
    <w:rsid w:val="00A15E9F"/>
    <w:rsid w:val="00A16F29"/>
    <w:rsid w:val="00A1758F"/>
    <w:rsid w:val="00A20107"/>
    <w:rsid w:val="00A23279"/>
    <w:rsid w:val="00A23F52"/>
    <w:rsid w:val="00A245DE"/>
    <w:rsid w:val="00A24836"/>
    <w:rsid w:val="00A24BD7"/>
    <w:rsid w:val="00A256D3"/>
    <w:rsid w:val="00A26972"/>
    <w:rsid w:val="00A2718A"/>
    <w:rsid w:val="00A27435"/>
    <w:rsid w:val="00A279C8"/>
    <w:rsid w:val="00A30B63"/>
    <w:rsid w:val="00A30BDC"/>
    <w:rsid w:val="00A3203A"/>
    <w:rsid w:val="00A326AD"/>
    <w:rsid w:val="00A32866"/>
    <w:rsid w:val="00A3334B"/>
    <w:rsid w:val="00A3385A"/>
    <w:rsid w:val="00A33A5A"/>
    <w:rsid w:val="00A33BF0"/>
    <w:rsid w:val="00A34B55"/>
    <w:rsid w:val="00A34CFD"/>
    <w:rsid w:val="00A34DD6"/>
    <w:rsid w:val="00A35D4E"/>
    <w:rsid w:val="00A363BB"/>
    <w:rsid w:val="00A36C4C"/>
    <w:rsid w:val="00A36F66"/>
    <w:rsid w:val="00A37760"/>
    <w:rsid w:val="00A378C0"/>
    <w:rsid w:val="00A406D9"/>
    <w:rsid w:val="00A4070D"/>
    <w:rsid w:val="00A41EFD"/>
    <w:rsid w:val="00A43150"/>
    <w:rsid w:val="00A43486"/>
    <w:rsid w:val="00A4419E"/>
    <w:rsid w:val="00A45CB5"/>
    <w:rsid w:val="00A45ED0"/>
    <w:rsid w:val="00A46015"/>
    <w:rsid w:val="00A47FD7"/>
    <w:rsid w:val="00A50E3C"/>
    <w:rsid w:val="00A5122B"/>
    <w:rsid w:val="00A5189E"/>
    <w:rsid w:val="00A51975"/>
    <w:rsid w:val="00A53D20"/>
    <w:rsid w:val="00A547FC"/>
    <w:rsid w:val="00A549BA"/>
    <w:rsid w:val="00A567BE"/>
    <w:rsid w:val="00A5705A"/>
    <w:rsid w:val="00A572CA"/>
    <w:rsid w:val="00A57364"/>
    <w:rsid w:val="00A5754A"/>
    <w:rsid w:val="00A57861"/>
    <w:rsid w:val="00A57A64"/>
    <w:rsid w:val="00A57A78"/>
    <w:rsid w:val="00A60181"/>
    <w:rsid w:val="00A6058E"/>
    <w:rsid w:val="00A60E56"/>
    <w:rsid w:val="00A60E70"/>
    <w:rsid w:val="00A6274D"/>
    <w:rsid w:val="00A63292"/>
    <w:rsid w:val="00A63C93"/>
    <w:rsid w:val="00A64024"/>
    <w:rsid w:val="00A640AD"/>
    <w:rsid w:val="00A6466A"/>
    <w:rsid w:val="00A648B8"/>
    <w:rsid w:val="00A67ED4"/>
    <w:rsid w:val="00A717DD"/>
    <w:rsid w:val="00A726B8"/>
    <w:rsid w:val="00A72716"/>
    <w:rsid w:val="00A72C08"/>
    <w:rsid w:val="00A72FB3"/>
    <w:rsid w:val="00A73EE3"/>
    <w:rsid w:val="00A74535"/>
    <w:rsid w:val="00A748A3"/>
    <w:rsid w:val="00A74ED3"/>
    <w:rsid w:val="00A7537D"/>
    <w:rsid w:val="00A75859"/>
    <w:rsid w:val="00A7619E"/>
    <w:rsid w:val="00A7677D"/>
    <w:rsid w:val="00A7680F"/>
    <w:rsid w:val="00A772DE"/>
    <w:rsid w:val="00A77627"/>
    <w:rsid w:val="00A776D7"/>
    <w:rsid w:val="00A77CC4"/>
    <w:rsid w:val="00A809F8"/>
    <w:rsid w:val="00A809FC"/>
    <w:rsid w:val="00A80FD4"/>
    <w:rsid w:val="00A81069"/>
    <w:rsid w:val="00A81114"/>
    <w:rsid w:val="00A81A14"/>
    <w:rsid w:val="00A822F6"/>
    <w:rsid w:val="00A836E2"/>
    <w:rsid w:val="00A8376A"/>
    <w:rsid w:val="00A83BEB"/>
    <w:rsid w:val="00A84ADC"/>
    <w:rsid w:val="00A84E26"/>
    <w:rsid w:val="00A85274"/>
    <w:rsid w:val="00A85C44"/>
    <w:rsid w:val="00A85D69"/>
    <w:rsid w:val="00A8637E"/>
    <w:rsid w:val="00A86A4C"/>
    <w:rsid w:val="00A873F1"/>
    <w:rsid w:val="00A90BEA"/>
    <w:rsid w:val="00A910DA"/>
    <w:rsid w:val="00A91532"/>
    <w:rsid w:val="00A91721"/>
    <w:rsid w:val="00A92A3B"/>
    <w:rsid w:val="00A92F21"/>
    <w:rsid w:val="00A94B47"/>
    <w:rsid w:val="00A95158"/>
    <w:rsid w:val="00A95526"/>
    <w:rsid w:val="00A955D2"/>
    <w:rsid w:val="00A95606"/>
    <w:rsid w:val="00AA0759"/>
    <w:rsid w:val="00AA0E4D"/>
    <w:rsid w:val="00AA26F0"/>
    <w:rsid w:val="00AA2A82"/>
    <w:rsid w:val="00AA35D1"/>
    <w:rsid w:val="00AA3D8A"/>
    <w:rsid w:val="00AA3FA3"/>
    <w:rsid w:val="00AA4CBE"/>
    <w:rsid w:val="00AA645F"/>
    <w:rsid w:val="00AA717F"/>
    <w:rsid w:val="00AA7C6F"/>
    <w:rsid w:val="00AB00B6"/>
    <w:rsid w:val="00AB1063"/>
    <w:rsid w:val="00AB1817"/>
    <w:rsid w:val="00AB185A"/>
    <w:rsid w:val="00AB31DF"/>
    <w:rsid w:val="00AB3A7C"/>
    <w:rsid w:val="00AB4BFD"/>
    <w:rsid w:val="00AB5AD4"/>
    <w:rsid w:val="00AB5BEC"/>
    <w:rsid w:val="00AB6127"/>
    <w:rsid w:val="00AB6A36"/>
    <w:rsid w:val="00AC03A1"/>
    <w:rsid w:val="00AC14FB"/>
    <w:rsid w:val="00AC2FC0"/>
    <w:rsid w:val="00AC38E7"/>
    <w:rsid w:val="00AC3A25"/>
    <w:rsid w:val="00AC4767"/>
    <w:rsid w:val="00AC4B67"/>
    <w:rsid w:val="00AC5857"/>
    <w:rsid w:val="00AC5C41"/>
    <w:rsid w:val="00AC5E2D"/>
    <w:rsid w:val="00AC6221"/>
    <w:rsid w:val="00AC62AB"/>
    <w:rsid w:val="00AC6A69"/>
    <w:rsid w:val="00AC6DB8"/>
    <w:rsid w:val="00AC6F2A"/>
    <w:rsid w:val="00AC7AB3"/>
    <w:rsid w:val="00AC7F90"/>
    <w:rsid w:val="00AD051B"/>
    <w:rsid w:val="00AD11E7"/>
    <w:rsid w:val="00AD16F5"/>
    <w:rsid w:val="00AD1971"/>
    <w:rsid w:val="00AD1E5B"/>
    <w:rsid w:val="00AD2793"/>
    <w:rsid w:val="00AD3A68"/>
    <w:rsid w:val="00AD3C33"/>
    <w:rsid w:val="00AD541E"/>
    <w:rsid w:val="00AD564A"/>
    <w:rsid w:val="00AD5AF8"/>
    <w:rsid w:val="00AD5B7E"/>
    <w:rsid w:val="00AD6847"/>
    <w:rsid w:val="00AD706D"/>
    <w:rsid w:val="00AD7F63"/>
    <w:rsid w:val="00AD7FC2"/>
    <w:rsid w:val="00AE1194"/>
    <w:rsid w:val="00AE1617"/>
    <w:rsid w:val="00AE17D4"/>
    <w:rsid w:val="00AE1A34"/>
    <w:rsid w:val="00AE1B27"/>
    <w:rsid w:val="00AE2352"/>
    <w:rsid w:val="00AE26E2"/>
    <w:rsid w:val="00AE2983"/>
    <w:rsid w:val="00AE3036"/>
    <w:rsid w:val="00AE3154"/>
    <w:rsid w:val="00AE3C4E"/>
    <w:rsid w:val="00AE597C"/>
    <w:rsid w:val="00AE7DAE"/>
    <w:rsid w:val="00AF06C6"/>
    <w:rsid w:val="00AF0CCD"/>
    <w:rsid w:val="00AF15FC"/>
    <w:rsid w:val="00AF1936"/>
    <w:rsid w:val="00AF1C88"/>
    <w:rsid w:val="00AF2A7D"/>
    <w:rsid w:val="00AF4099"/>
    <w:rsid w:val="00AF44C5"/>
    <w:rsid w:val="00AF5C97"/>
    <w:rsid w:val="00AF6E23"/>
    <w:rsid w:val="00B0026A"/>
    <w:rsid w:val="00B008F9"/>
    <w:rsid w:val="00B00A1A"/>
    <w:rsid w:val="00B02150"/>
    <w:rsid w:val="00B0355E"/>
    <w:rsid w:val="00B063FD"/>
    <w:rsid w:val="00B06E97"/>
    <w:rsid w:val="00B07324"/>
    <w:rsid w:val="00B104BD"/>
    <w:rsid w:val="00B10D11"/>
    <w:rsid w:val="00B10D6C"/>
    <w:rsid w:val="00B10F81"/>
    <w:rsid w:val="00B118E8"/>
    <w:rsid w:val="00B12386"/>
    <w:rsid w:val="00B124ED"/>
    <w:rsid w:val="00B126DF"/>
    <w:rsid w:val="00B12830"/>
    <w:rsid w:val="00B12CB2"/>
    <w:rsid w:val="00B141F3"/>
    <w:rsid w:val="00B14EB4"/>
    <w:rsid w:val="00B15BE7"/>
    <w:rsid w:val="00B15F0A"/>
    <w:rsid w:val="00B16407"/>
    <w:rsid w:val="00B1795B"/>
    <w:rsid w:val="00B17C24"/>
    <w:rsid w:val="00B2084F"/>
    <w:rsid w:val="00B22F63"/>
    <w:rsid w:val="00B24DA3"/>
    <w:rsid w:val="00B24DDB"/>
    <w:rsid w:val="00B24F04"/>
    <w:rsid w:val="00B2547F"/>
    <w:rsid w:val="00B2683F"/>
    <w:rsid w:val="00B27D6B"/>
    <w:rsid w:val="00B300A4"/>
    <w:rsid w:val="00B30560"/>
    <w:rsid w:val="00B308D9"/>
    <w:rsid w:val="00B30BA6"/>
    <w:rsid w:val="00B31400"/>
    <w:rsid w:val="00B32135"/>
    <w:rsid w:val="00B32B2D"/>
    <w:rsid w:val="00B33FC2"/>
    <w:rsid w:val="00B33FC5"/>
    <w:rsid w:val="00B344A4"/>
    <w:rsid w:val="00B34965"/>
    <w:rsid w:val="00B369DD"/>
    <w:rsid w:val="00B370E4"/>
    <w:rsid w:val="00B37103"/>
    <w:rsid w:val="00B37420"/>
    <w:rsid w:val="00B37858"/>
    <w:rsid w:val="00B37DB4"/>
    <w:rsid w:val="00B40037"/>
    <w:rsid w:val="00B40AD0"/>
    <w:rsid w:val="00B40D19"/>
    <w:rsid w:val="00B41900"/>
    <w:rsid w:val="00B41DD2"/>
    <w:rsid w:val="00B42955"/>
    <w:rsid w:val="00B4409B"/>
    <w:rsid w:val="00B447DD"/>
    <w:rsid w:val="00B4494C"/>
    <w:rsid w:val="00B45661"/>
    <w:rsid w:val="00B45BDB"/>
    <w:rsid w:val="00B45E8A"/>
    <w:rsid w:val="00B46721"/>
    <w:rsid w:val="00B47FB0"/>
    <w:rsid w:val="00B50278"/>
    <w:rsid w:val="00B51163"/>
    <w:rsid w:val="00B5220C"/>
    <w:rsid w:val="00B52ED8"/>
    <w:rsid w:val="00B538F5"/>
    <w:rsid w:val="00B556AB"/>
    <w:rsid w:val="00B55817"/>
    <w:rsid w:val="00B558D3"/>
    <w:rsid w:val="00B562FD"/>
    <w:rsid w:val="00B5631F"/>
    <w:rsid w:val="00B563A0"/>
    <w:rsid w:val="00B5653E"/>
    <w:rsid w:val="00B57EB4"/>
    <w:rsid w:val="00B6003E"/>
    <w:rsid w:val="00B6142C"/>
    <w:rsid w:val="00B61D0A"/>
    <w:rsid w:val="00B62E20"/>
    <w:rsid w:val="00B62FAF"/>
    <w:rsid w:val="00B63BC4"/>
    <w:rsid w:val="00B65CE0"/>
    <w:rsid w:val="00B66034"/>
    <w:rsid w:val="00B662AD"/>
    <w:rsid w:val="00B668E0"/>
    <w:rsid w:val="00B67942"/>
    <w:rsid w:val="00B67EB4"/>
    <w:rsid w:val="00B707D9"/>
    <w:rsid w:val="00B70FBE"/>
    <w:rsid w:val="00B71920"/>
    <w:rsid w:val="00B7225E"/>
    <w:rsid w:val="00B724A7"/>
    <w:rsid w:val="00B752FF"/>
    <w:rsid w:val="00B770C3"/>
    <w:rsid w:val="00B771E1"/>
    <w:rsid w:val="00B818A6"/>
    <w:rsid w:val="00B82CF9"/>
    <w:rsid w:val="00B8332A"/>
    <w:rsid w:val="00B838EF"/>
    <w:rsid w:val="00B839EB"/>
    <w:rsid w:val="00B83F22"/>
    <w:rsid w:val="00B843FD"/>
    <w:rsid w:val="00B84DBF"/>
    <w:rsid w:val="00B84E8F"/>
    <w:rsid w:val="00B85186"/>
    <w:rsid w:val="00B856E4"/>
    <w:rsid w:val="00B85924"/>
    <w:rsid w:val="00B85D60"/>
    <w:rsid w:val="00B861DD"/>
    <w:rsid w:val="00B876FA"/>
    <w:rsid w:val="00B91199"/>
    <w:rsid w:val="00B91C09"/>
    <w:rsid w:val="00B92816"/>
    <w:rsid w:val="00B92AAE"/>
    <w:rsid w:val="00B92B87"/>
    <w:rsid w:val="00B933B3"/>
    <w:rsid w:val="00B93936"/>
    <w:rsid w:val="00B94ACD"/>
    <w:rsid w:val="00B95399"/>
    <w:rsid w:val="00B95661"/>
    <w:rsid w:val="00B965B4"/>
    <w:rsid w:val="00B9737C"/>
    <w:rsid w:val="00B977A7"/>
    <w:rsid w:val="00BA08D2"/>
    <w:rsid w:val="00BA16BD"/>
    <w:rsid w:val="00BA2D80"/>
    <w:rsid w:val="00BA33DB"/>
    <w:rsid w:val="00BA4109"/>
    <w:rsid w:val="00BA44D3"/>
    <w:rsid w:val="00BA4945"/>
    <w:rsid w:val="00BA4DC2"/>
    <w:rsid w:val="00BA54B6"/>
    <w:rsid w:val="00BA76B2"/>
    <w:rsid w:val="00BA79C8"/>
    <w:rsid w:val="00BB117B"/>
    <w:rsid w:val="00BB1850"/>
    <w:rsid w:val="00BB2589"/>
    <w:rsid w:val="00BB400B"/>
    <w:rsid w:val="00BB437C"/>
    <w:rsid w:val="00BB46D6"/>
    <w:rsid w:val="00BB48DA"/>
    <w:rsid w:val="00BB4DB3"/>
    <w:rsid w:val="00BB5296"/>
    <w:rsid w:val="00BB6558"/>
    <w:rsid w:val="00BB6623"/>
    <w:rsid w:val="00BB6874"/>
    <w:rsid w:val="00BB6B10"/>
    <w:rsid w:val="00BB6B61"/>
    <w:rsid w:val="00BB6E26"/>
    <w:rsid w:val="00BB71D3"/>
    <w:rsid w:val="00BB75B5"/>
    <w:rsid w:val="00BB7AC0"/>
    <w:rsid w:val="00BC012A"/>
    <w:rsid w:val="00BC056A"/>
    <w:rsid w:val="00BC213D"/>
    <w:rsid w:val="00BC3A0D"/>
    <w:rsid w:val="00BC4230"/>
    <w:rsid w:val="00BC4345"/>
    <w:rsid w:val="00BC4516"/>
    <w:rsid w:val="00BC4A03"/>
    <w:rsid w:val="00BC600F"/>
    <w:rsid w:val="00BC62DA"/>
    <w:rsid w:val="00BC6505"/>
    <w:rsid w:val="00BC67BC"/>
    <w:rsid w:val="00BD014F"/>
    <w:rsid w:val="00BD1610"/>
    <w:rsid w:val="00BD25EE"/>
    <w:rsid w:val="00BD27CD"/>
    <w:rsid w:val="00BD2C0C"/>
    <w:rsid w:val="00BD2CD4"/>
    <w:rsid w:val="00BD36EB"/>
    <w:rsid w:val="00BD39D6"/>
    <w:rsid w:val="00BD4923"/>
    <w:rsid w:val="00BD4B46"/>
    <w:rsid w:val="00BD4B98"/>
    <w:rsid w:val="00BD5633"/>
    <w:rsid w:val="00BD6C8E"/>
    <w:rsid w:val="00BD7772"/>
    <w:rsid w:val="00BE199C"/>
    <w:rsid w:val="00BE4FF3"/>
    <w:rsid w:val="00BE58C5"/>
    <w:rsid w:val="00BE6A2E"/>
    <w:rsid w:val="00BF004F"/>
    <w:rsid w:val="00BF0C3E"/>
    <w:rsid w:val="00BF162E"/>
    <w:rsid w:val="00BF2A24"/>
    <w:rsid w:val="00BF32F8"/>
    <w:rsid w:val="00BF3B1E"/>
    <w:rsid w:val="00BF435B"/>
    <w:rsid w:val="00BF5465"/>
    <w:rsid w:val="00BF5524"/>
    <w:rsid w:val="00BF5CF5"/>
    <w:rsid w:val="00BF5F19"/>
    <w:rsid w:val="00BF6B8F"/>
    <w:rsid w:val="00BF6DD8"/>
    <w:rsid w:val="00BF787C"/>
    <w:rsid w:val="00BF7B95"/>
    <w:rsid w:val="00C009B3"/>
    <w:rsid w:val="00C01591"/>
    <w:rsid w:val="00C01803"/>
    <w:rsid w:val="00C03A2F"/>
    <w:rsid w:val="00C041BA"/>
    <w:rsid w:val="00C0543C"/>
    <w:rsid w:val="00C05656"/>
    <w:rsid w:val="00C05B87"/>
    <w:rsid w:val="00C064EE"/>
    <w:rsid w:val="00C065EA"/>
    <w:rsid w:val="00C079EE"/>
    <w:rsid w:val="00C107E1"/>
    <w:rsid w:val="00C117AA"/>
    <w:rsid w:val="00C12005"/>
    <w:rsid w:val="00C121D3"/>
    <w:rsid w:val="00C122B2"/>
    <w:rsid w:val="00C12BE3"/>
    <w:rsid w:val="00C12EFA"/>
    <w:rsid w:val="00C1358D"/>
    <w:rsid w:val="00C1384A"/>
    <w:rsid w:val="00C13F33"/>
    <w:rsid w:val="00C1454E"/>
    <w:rsid w:val="00C15789"/>
    <w:rsid w:val="00C1587B"/>
    <w:rsid w:val="00C16699"/>
    <w:rsid w:val="00C16E11"/>
    <w:rsid w:val="00C173AE"/>
    <w:rsid w:val="00C17C20"/>
    <w:rsid w:val="00C20130"/>
    <w:rsid w:val="00C202E7"/>
    <w:rsid w:val="00C206F1"/>
    <w:rsid w:val="00C20E30"/>
    <w:rsid w:val="00C20F3A"/>
    <w:rsid w:val="00C2186F"/>
    <w:rsid w:val="00C219C0"/>
    <w:rsid w:val="00C21C24"/>
    <w:rsid w:val="00C2336D"/>
    <w:rsid w:val="00C23ADB"/>
    <w:rsid w:val="00C23BF8"/>
    <w:rsid w:val="00C244A6"/>
    <w:rsid w:val="00C25242"/>
    <w:rsid w:val="00C267C8"/>
    <w:rsid w:val="00C26865"/>
    <w:rsid w:val="00C26BB9"/>
    <w:rsid w:val="00C27223"/>
    <w:rsid w:val="00C30177"/>
    <w:rsid w:val="00C30A33"/>
    <w:rsid w:val="00C30D13"/>
    <w:rsid w:val="00C30FEB"/>
    <w:rsid w:val="00C31D25"/>
    <w:rsid w:val="00C32111"/>
    <w:rsid w:val="00C32E2A"/>
    <w:rsid w:val="00C333F6"/>
    <w:rsid w:val="00C335DB"/>
    <w:rsid w:val="00C34668"/>
    <w:rsid w:val="00C34B0A"/>
    <w:rsid w:val="00C3545B"/>
    <w:rsid w:val="00C359D4"/>
    <w:rsid w:val="00C35E7B"/>
    <w:rsid w:val="00C36423"/>
    <w:rsid w:val="00C36644"/>
    <w:rsid w:val="00C36A57"/>
    <w:rsid w:val="00C36B2B"/>
    <w:rsid w:val="00C377B0"/>
    <w:rsid w:val="00C401B1"/>
    <w:rsid w:val="00C4028C"/>
    <w:rsid w:val="00C4057C"/>
    <w:rsid w:val="00C40982"/>
    <w:rsid w:val="00C40C0C"/>
    <w:rsid w:val="00C40DB4"/>
    <w:rsid w:val="00C41884"/>
    <w:rsid w:val="00C42979"/>
    <w:rsid w:val="00C44986"/>
    <w:rsid w:val="00C4568C"/>
    <w:rsid w:val="00C4585C"/>
    <w:rsid w:val="00C45CD0"/>
    <w:rsid w:val="00C46687"/>
    <w:rsid w:val="00C46A2D"/>
    <w:rsid w:val="00C478E9"/>
    <w:rsid w:val="00C5044B"/>
    <w:rsid w:val="00C50A5B"/>
    <w:rsid w:val="00C50EF1"/>
    <w:rsid w:val="00C51C4B"/>
    <w:rsid w:val="00C522E2"/>
    <w:rsid w:val="00C52477"/>
    <w:rsid w:val="00C52A4C"/>
    <w:rsid w:val="00C5348F"/>
    <w:rsid w:val="00C54C5B"/>
    <w:rsid w:val="00C55787"/>
    <w:rsid w:val="00C600A1"/>
    <w:rsid w:val="00C60AC5"/>
    <w:rsid w:val="00C61495"/>
    <w:rsid w:val="00C61AAA"/>
    <w:rsid w:val="00C627DE"/>
    <w:rsid w:val="00C62AF1"/>
    <w:rsid w:val="00C6343F"/>
    <w:rsid w:val="00C6439D"/>
    <w:rsid w:val="00C644BE"/>
    <w:rsid w:val="00C648DD"/>
    <w:rsid w:val="00C654F6"/>
    <w:rsid w:val="00C65842"/>
    <w:rsid w:val="00C65B6C"/>
    <w:rsid w:val="00C66727"/>
    <w:rsid w:val="00C7387D"/>
    <w:rsid w:val="00C73AD7"/>
    <w:rsid w:val="00C73C30"/>
    <w:rsid w:val="00C742B2"/>
    <w:rsid w:val="00C743BE"/>
    <w:rsid w:val="00C74489"/>
    <w:rsid w:val="00C74B34"/>
    <w:rsid w:val="00C74F62"/>
    <w:rsid w:val="00C75586"/>
    <w:rsid w:val="00C77B8D"/>
    <w:rsid w:val="00C8000C"/>
    <w:rsid w:val="00C82B01"/>
    <w:rsid w:val="00C82B64"/>
    <w:rsid w:val="00C82E5B"/>
    <w:rsid w:val="00C83306"/>
    <w:rsid w:val="00C84173"/>
    <w:rsid w:val="00C8460D"/>
    <w:rsid w:val="00C84D4C"/>
    <w:rsid w:val="00C87CBE"/>
    <w:rsid w:val="00C87DAF"/>
    <w:rsid w:val="00C900D5"/>
    <w:rsid w:val="00C901C0"/>
    <w:rsid w:val="00C91D84"/>
    <w:rsid w:val="00C92C85"/>
    <w:rsid w:val="00C93497"/>
    <w:rsid w:val="00C940A3"/>
    <w:rsid w:val="00C94587"/>
    <w:rsid w:val="00C94DF5"/>
    <w:rsid w:val="00C95988"/>
    <w:rsid w:val="00C96853"/>
    <w:rsid w:val="00C978D7"/>
    <w:rsid w:val="00CA0FFC"/>
    <w:rsid w:val="00CA1401"/>
    <w:rsid w:val="00CA1819"/>
    <w:rsid w:val="00CA298F"/>
    <w:rsid w:val="00CA467A"/>
    <w:rsid w:val="00CA516B"/>
    <w:rsid w:val="00CA5CD7"/>
    <w:rsid w:val="00CA66CE"/>
    <w:rsid w:val="00CA681E"/>
    <w:rsid w:val="00CA70B5"/>
    <w:rsid w:val="00CB0620"/>
    <w:rsid w:val="00CB089B"/>
    <w:rsid w:val="00CB1026"/>
    <w:rsid w:val="00CB1988"/>
    <w:rsid w:val="00CB1BAF"/>
    <w:rsid w:val="00CB2A67"/>
    <w:rsid w:val="00CB33D8"/>
    <w:rsid w:val="00CB3A30"/>
    <w:rsid w:val="00CB3BFC"/>
    <w:rsid w:val="00CB411D"/>
    <w:rsid w:val="00CB446E"/>
    <w:rsid w:val="00CB477C"/>
    <w:rsid w:val="00CB47B7"/>
    <w:rsid w:val="00CB4C03"/>
    <w:rsid w:val="00CB525C"/>
    <w:rsid w:val="00CB62B2"/>
    <w:rsid w:val="00CB62F0"/>
    <w:rsid w:val="00CB6663"/>
    <w:rsid w:val="00CB7A1F"/>
    <w:rsid w:val="00CC04E8"/>
    <w:rsid w:val="00CC07FA"/>
    <w:rsid w:val="00CC1DB3"/>
    <w:rsid w:val="00CC23C5"/>
    <w:rsid w:val="00CC2749"/>
    <w:rsid w:val="00CC3207"/>
    <w:rsid w:val="00CC332E"/>
    <w:rsid w:val="00CC33DB"/>
    <w:rsid w:val="00CC392A"/>
    <w:rsid w:val="00CC3C09"/>
    <w:rsid w:val="00CC522D"/>
    <w:rsid w:val="00CC59B2"/>
    <w:rsid w:val="00CC5CFD"/>
    <w:rsid w:val="00CC76A3"/>
    <w:rsid w:val="00CC785B"/>
    <w:rsid w:val="00CC7908"/>
    <w:rsid w:val="00CD0C74"/>
    <w:rsid w:val="00CD0DBD"/>
    <w:rsid w:val="00CD194E"/>
    <w:rsid w:val="00CD212C"/>
    <w:rsid w:val="00CD2E6F"/>
    <w:rsid w:val="00CD2FCB"/>
    <w:rsid w:val="00CD318C"/>
    <w:rsid w:val="00CD38E3"/>
    <w:rsid w:val="00CD3A48"/>
    <w:rsid w:val="00CD3C90"/>
    <w:rsid w:val="00CD4703"/>
    <w:rsid w:val="00CD5F9F"/>
    <w:rsid w:val="00CD608B"/>
    <w:rsid w:val="00CD6107"/>
    <w:rsid w:val="00CD62A1"/>
    <w:rsid w:val="00CD65CA"/>
    <w:rsid w:val="00CD6F8B"/>
    <w:rsid w:val="00CD71A4"/>
    <w:rsid w:val="00CD7ADB"/>
    <w:rsid w:val="00CE0D6C"/>
    <w:rsid w:val="00CE146E"/>
    <w:rsid w:val="00CE1885"/>
    <w:rsid w:val="00CE19FB"/>
    <w:rsid w:val="00CE1B9C"/>
    <w:rsid w:val="00CE2244"/>
    <w:rsid w:val="00CE2245"/>
    <w:rsid w:val="00CE3557"/>
    <w:rsid w:val="00CE3C99"/>
    <w:rsid w:val="00CE47D1"/>
    <w:rsid w:val="00CE4A56"/>
    <w:rsid w:val="00CE589F"/>
    <w:rsid w:val="00CE6D94"/>
    <w:rsid w:val="00CE7616"/>
    <w:rsid w:val="00CF0A00"/>
    <w:rsid w:val="00CF1140"/>
    <w:rsid w:val="00CF1994"/>
    <w:rsid w:val="00CF1CC7"/>
    <w:rsid w:val="00CF279B"/>
    <w:rsid w:val="00CF2E04"/>
    <w:rsid w:val="00CF3203"/>
    <w:rsid w:val="00CF330C"/>
    <w:rsid w:val="00CF3BD3"/>
    <w:rsid w:val="00CF40B7"/>
    <w:rsid w:val="00CF524F"/>
    <w:rsid w:val="00CF5571"/>
    <w:rsid w:val="00CF5AEE"/>
    <w:rsid w:val="00CF7001"/>
    <w:rsid w:val="00D00C38"/>
    <w:rsid w:val="00D0140F"/>
    <w:rsid w:val="00D01CC8"/>
    <w:rsid w:val="00D020C6"/>
    <w:rsid w:val="00D02150"/>
    <w:rsid w:val="00D023FC"/>
    <w:rsid w:val="00D034F7"/>
    <w:rsid w:val="00D03962"/>
    <w:rsid w:val="00D04157"/>
    <w:rsid w:val="00D04351"/>
    <w:rsid w:val="00D04401"/>
    <w:rsid w:val="00D04BD6"/>
    <w:rsid w:val="00D056E1"/>
    <w:rsid w:val="00D05FEF"/>
    <w:rsid w:val="00D071F0"/>
    <w:rsid w:val="00D10117"/>
    <w:rsid w:val="00D10178"/>
    <w:rsid w:val="00D10B3B"/>
    <w:rsid w:val="00D10ED6"/>
    <w:rsid w:val="00D118B7"/>
    <w:rsid w:val="00D12A75"/>
    <w:rsid w:val="00D1339D"/>
    <w:rsid w:val="00D14289"/>
    <w:rsid w:val="00D146D3"/>
    <w:rsid w:val="00D1582C"/>
    <w:rsid w:val="00D163D1"/>
    <w:rsid w:val="00D1705F"/>
    <w:rsid w:val="00D2105E"/>
    <w:rsid w:val="00D22123"/>
    <w:rsid w:val="00D2243C"/>
    <w:rsid w:val="00D2346C"/>
    <w:rsid w:val="00D23E2C"/>
    <w:rsid w:val="00D24307"/>
    <w:rsid w:val="00D25A0F"/>
    <w:rsid w:val="00D26D72"/>
    <w:rsid w:val="00D27205"/>
    <w:rsid w:val="00D27B0C"/>
    <w:rsid w:val="00D27C29"/>
    <w:rsid w:val="00D31094"/>
    <w:rsid w:val="00D31278"/>
    <w:rsid w:val="00D318F7"/>
    <w:rsid w:val="00D319A2"/>
    <w:rsid w:val="00D31FE1"/>
    <w:rsid w:val="00D323BE"/>
    <w:rsid w:val="00D3251F"/>
    <w:rsid w:val="00D326F2"/>
    <w:rsid w:val="00D32C32"/>
    <w:rsid w:val="00D33B42"/>
    <w:rsid w:val="00D3463B"/>
    <w:rsid w:val="00D34CE0"/>
    <w:rsid w:val="00D350C1"/>
    <w:rsid w:val="00D353E4"/>
    <w:rsid w:val="00D37248"/>
    <w:rsid w:val="00D37764"/>
    <w:rsid w:val="00D37816"/>
    <w:rsid w:val="00D401BD"/>
    <w:rsid w:val="00D40C6F"/>
    <w:rsid w:val="00D41D1C"/>
    <w:rsid w:val="00D42E2D"/>
    <w:rsid w:val="00D4339D"/>
    <w:rsid w:val="00D433B5"/>
    <w:rsid w:val="00D4720C"/>
    <w:rsid w:val="00D50DC5"/>
    <w:rsid w:val="00D514C5"/>
    <w:rsid w:val="00D5184F"/>
    <w:rsid w:val="00D52938"/>
    <w:rsid w:val="00D52D11"/>
    <w:rsid w:val="00D52D87"/>
    <w:rsid w:val="00D5321D"/>
    <w:rsid w:val="00D535C1"/>
    <w:rsid w:val="00D5541B"/>
    <w:rsid w:val="00D556E7"/>
    <w:rsid w:val="00D55D04"/>
    <w:rsid w:val="00D577E6"/>
    <w:rsid w:val="00D60FCB"/>
    <w:rsid w:val="00D61C0C"/>
    <w:rsid w:val="00D62072"/>
    <w:rsid w:val="00D63562"/>
    <w:rsid w:val="00D6361C"/>
    <w:rsid w:val="00D63754"/>
    <w:rsid w:val="00D63AA4"/>
    <w:rsid w:val="00D64C05"/>
    <w:rsid w:val="00D64E89"/>
    <w:rsid w:val="00D6538C"/>
    <w:rsid w:val="00D656CB"/>
    <w:rsid w:val="00D6631F"/>
    <w:rsid w:val="00D70095"/>
    <w:rsid w:val="00D70B6F"/>
    <w:rsid w:val="00D71A41"/>
    <w:rsid w:val="00D72AB0"/>
    <w:rsid w:val="00D730DF"/>
    <w:rsid w:val="00D742B5"/>
    <w:rsid w:val="00D777DF"/>
    <w:rsid w:val="00D778DC"/>
    <w:rsid w:val="00D77D14"/>
    <w:rsid w:val="00D8030D"/>
    <w:rsid w:val="00D81092"/>
    <w:rsid w:val="00D81D7C"/>
    <w:rsid w:val="00D81E0B"/>
    <w:rsid w:val="00D82EC5"/>
    <w:rsid w:val="00D8320D"/>
    <w:rsid w:val="00D83E5D"/>
    <w:rsid w:val="00D84936"/>
    <w:rsid w:val="00D849B2"/>
    <w:rsid w:val="00D84B6E"/>
    <w:rsid w:val="00D866A2"/>
    <w:rsid w:val="00D86779"/>
    <w:rsid w:val="00D86A2E"/>
    <w:rsid w:val="00D9048D"/>
    <w:rsid w:val="00D90947"/>
    <w:rsid w:val="00D91EEF"/>
    <w:rsid w:val="00D926C0"/>
    <w:rsid w:val="00D93860"/>
    <w:rsid w:val="00D94EAB"/>
    <w:rsid w:val="00D9518B"/>
    <w:rsid w:val="00D96E67"/>
    <w:rsid w:val="00DA038E"/>
    <w:rsid w:val="00DA045F"/>
    <w:rsid w:val="00DA1C18"/>
    <w:rsid w:val="00DA28CA"/>
    <w:rsid w:val="00DA4060"/>
    <w:rsid w:val="00DA4B68"/>
    <w:rsid w:val="00DA578C"/>
    <w:rsid w:val="00DA5BA9"/>
    <w:rsid w:val="00DA5CBD"/>
    <w:rsid w:val="00DA7939"/>
    <w:rsid w:val="00DB083A"/>
    <w:rsid w:val="00DB12EF"/>
    <w:rsid w:val="00DB1FBE"/>
    <w:rsid w:val="00DB37C9"/>
    <w:rsid w:val="00DB4054"/>
    <w:rsid w:val="00DB56B7"/>
    <w:rsid w:val="00DB645E"/>
    <w:rsid w:val="00DB7016"/>
    <w:rsid w:val="00DB762D"/>
    <w:rsid w:val="00DC0B41"/>
    <w:rsid w:val="00DC0D97"/>
    <w:rsid w:val="00DC1503"/>
    <w:rsid w:val="00DC1719"/>
    <w:rsid w:val="00DC3153"/>
    <w:rsid w:val="00DC367D"/>
    <w:rsid w:val="00DC3ADD"/>
    <w:rsid w:val="00DC3BF9"/>
    <w:rsid w:val="00DC5370"/>
    <w:rsid w:val="00DC6086"/>
    <w:rsid w:val="00DC6168"/>
    <w:rsid w:val="00DC6985"/>
    <w:rsid w:val="00DC6C5C"/>
    <w:rsid w:val="00DC6D4A"/>
    <w:rsid w:val="00DD018C"/>
    <w:rsid w:val="00DD06AD"/>
    <w:rsid w:val="00DD080E"/>
    <w:rsid w:val="00DD0F3E"/>
    <w:rsid w:val="00DD232E"/>
    <w:rsid w:val="00DD256C"/>
    <w:rsid w:val="00DD26B3"/>
    <w:rsid w:val="00DD321F"/>
    <w:rsid w:val="00DD3E0E"/>
    <w:rsid w:val="00DD43CF"/>
    <w:rsid w:val="00DD4672"/>
    <w:rsid w:val="00DD48A5"/>
    <w:rsid w:val="00DD4D36"/>
    <w:rsid w:val="00DD4DF2"/>
    <w:rsid w:val="00DD4F36"/>
    <w:rsid w:val="00DD534F"/>
    <w:rsid w:val="00DD5489"/>
    <w:rsid w:val="00DD60B3"/>
    <w:rsid w:val="00DD6C46"/>
    <w:rsid w:val="00DD7CC1"/>
    <w:rsid w:val="00DE1BE3"/>
    <w:rsid w:val="00DE2175"/>
    <w:rsid w:val="00DE33FB"/>
    <w:rsid w:val="00DE4073"/>
    <w:rsid w:val="00DE48DE"/>
    <w:rsid w:val="00DE4BED"/>
    <w:rsid w:val="00DE4F11"/>
    <w:rsid w:val="00DE51DE"/>
    <w:rsid w:val="00DE5E06"/>
    <w:rsid w:val="00DE6349"/>
    <w:rsid w:val="00DE64A2"/>
    <w:rsid w:val="00DE67DE"/>
    <w:rsid w:val="00DE6BC0"/>
    <w:rsid w:val="00DE6DD5"/>
    <w:rsid w:val="00DE6DEC"/>
    <w:rsid w:val="00DE6FE5"/>
    <w:rsid w:val="00DF123E"/>
    <w:rsid w:val="00DF2F4A"/>
    <w:rsid w:val="00DF3326"/>
    <w:rsid w:val="00DF3BF4"/>
    <w:rsid w:val="00DF5C96"/>
    <w:rsid w:val="00DF5DFC"/>
    <w:rsid w:val="00DF5E3E"/>
    <w:rsid w:val="00DF5EBE"/>
    <w:rsid w:val="00DF61FF"/>
    <w:rsid w:val="00DF6B71"/>
    <w:rsid w:val="00DF6D23"/>
    <w:rsid w:val="00DF710F"/>
    <w:rsid w:val="00E00D6F"/>
    <w:rsid w:val="00E01553"/>
    <w:rsid w:val="00E01EBE"/>
    <w:rsid w:val="00E024A5"/>
    <w:rsid w:val="00E0429C"/>
    <w:rsid w:val="00E0460D"/>
    <w:rsid w:val="00E10F50"/>
    <w:rsid w:val="00E11C79"/>
    <w:rsid w:val="00E11F47"/>
    <w:rsid w:val="00E12780"/>
    <w:rsid w:val="00E128E6"/>
    <w:rsid w:val="00E129AB"/>
    <w:rsid w:val="00E135E4"/>
    <w:rsid w:val="00E14405"/>
    <w:rsid w:val="00E151A1"/>
    <w:rsid w:val="00E16CDD"/>
    <w:rsid w:val="00E16EDA"/>
    <w:rsid w:val="00E171D4"/>
    <w:rsid w:val="00E1797D"/>
    <w:rsid w:val="00E17EF1"/>
    <w:rsid w:val="00E2092D"/>
    <w:rsid w:val="00E20BA0"/>
    <w:rsid w:val="00E20FBA"/>
    <w:rsid w:val="00E21628"/>
    <w:rsid w:val="00E224DC"/>
    <w:rsid w:val="00E2308D"/>
    <w:rsid w:val="00E234B8"/>
    <w:rsid w:val="00E241DE"/>
    <w:rsid w:val="00E24C5A"/>
    <w:rsid w:val="00E26BB6"/>
    <w:rsid w:val="00E27926"/>
    <w:rsid w:val="00E3019C"/>
    <w:rsid w:val="00E33092"/>
    <w:rsid w:val="00E33587"/>
    <w:rsid w:val="00E33CED"/>
    <w:rsid w:val="00E3413E"/>
    <w:rsid w:val="00E34429"/>
    <w:rsid w:val="00E3468C"/>
    <w:rsid w:val="00E34964"/>
    <w:rsid w:val="00E35E02"/>
    <w:rsid w:val="00E369F9"/>
    <w:rsid w:val="00E37561"/>
    <w:rsid w:val="00E37746"/>
    <w:rsid w:val="00E37CBE"/>
    <w:rsid w:val="00E37E5B"/>
    <w:rsid w:val="00E4013F"/>
    <w:rsid w:val="00E40215"/>
    <w:rsid w:val="00E406C1"/>
    <w:rsid w:val="00E40CC7"/>
    <w:rsid w:val="00E40E54"/>
    <w:rsid w:val="00E4179F"/>
    <w:rsid w:val="00E420FB"/>
    <w:rsid w:val="00E421AF"/>
    <w:rsid w:val="00E429E8"/>
    <w:rsid w:val="00E43905"/>
    <w:rsid w:val="00E45716"/>
    <w:rsid w:val="00E45EDA"/>
    <w:rsid w:val="00E468D5"/>
    <w:rsid w:val="00E469E4"/>
    <w:rsid w:val="00E4749F"/>
    <w:rsid w:val="00E50508"/>
    <w:rsid w:val="00E505F3"/>
    <w:rsid w:val="00E50CCF"/>
    <w:rsid w:val="00E514A7"/>
    <w:rsid w:val="00E51519"/>
    <w:rsid w:val="00E5295B"/>
    <w:rsid w:val="00E529B8"/>
    <w:rsid w:val="00E53820"/>
    <w:rsid w:val="00E539EC"/>
    <w:rsid w:val="00E54053"/>
    <w:rsid w:val="00E54343"/>
    <w:rsid w:val="00E5465E"/>
    <w:rsid w:val="00E5475C"/>
    <w:rsid w:val="00E55E2A"/>
    <w:rsid w:val="00E55F0D"/>
    <w:rsid w:val="00E567E4"/>
    <w:rsid w:val="00E56A5D"/>
    <w:rsid w:val="00E56D03"/>
    <w:rsid w:val="00E56FEB"/>
    <w:rsid w:val="00E57AA8"/>
    <w:rsid w:val="00E60AD9"/>
    <w:rsid w:val="00E615AF"/>
    <w:rsid w:val="00E616CA"/>
    <w:rsid w:val="00E61AF0"/>
    <w:rsid w:val="00E61B32"/>
    <w:rsid w:val="00E61C88"/>
    <w:rsid w:val="00E6231A"/>
    <w:rsid w:val="00E62D59"/>
    <w:rsid w:val="00E63454"/>
    <w:rsid w:val="00E63749"/>
    <w:rsid w:val="00E63763"/>
    <w:rsid w:val="00E640B4"/>
    <w:rsid w:val="00E640C5"/>
    <w:rsid w:val="00E64F66"/>
    <w:rsid w:val="00E650EC"/>
    <w:rsid w:val="00E65557"/>
    <w:rsid w:val="00E655F7"/>
    <w:rsid w:val="00E65A8A"/>
    <w:rsid w:val="00E673BB"/>
    <w:rsid w:val="00E67524"/>
    <w:rsid w:val="00E679DA"/>
    <w:rsid w:val="00E67B4E"/>
    <w:rsid w:val="00E70D3F"/>
    <w:rsid w:val="00E7136E"/>
    <w:rsid w:val="00E722DE"/>
    <w:rsid w:val="00E72B2A"/>
    <w:rsid w:val="00E72E8F"/>
    <w:rsid w:val="00E73274"/>
    <w:rsid w:val="00E74BAD"/>
    <w:rsid w:val="00E7541A"/>
    <w:rsid w:val="00E75D3D"/>
    <w:rsid w:val="00E76769"/>
    <w:rsid w:val="00E76F29"/>
    <w:rsid w:val="00E802B9"/>
    <w:rsid w:val="00E812AD"/>
    <w:rsid w:val="00E82232"/>
    <w:rsid w:val="00E827B7"/>
    <w:rsid w:val="00E82883"/>
    <w:rsid w:val="00E848ED"/>
    <w:rsid w:val="00E85F13"/>
    <w:rsid w:val="00E86155"/>
    <w:rsid w:val="00E871B6"/>
    <w:rsid w:val="00E87688"/>
    <w:rsid w:val="00E87BCB"/>
    <w:rsid w:val="00E904BE"/>
    <w:rsid w:val="00E9083D"/>
    <w:rsid w:val="00E90CFF"/>
    <w:rsid w:val="00E91696"/>
    <w:rsid w:val="00E91A75"/>
    <w:rsid w:val="00E92781"/>
    <w:rsid w:val="00E94BD2"/>
    <w:rsid w:val="00E95300"/>
    <w:rsid w:val="00E96A2C"/>
    <w:rsid w:val="00E97712"/>
    <w:rsid w:val="00E9786B"/>
    <w:rsid w:val="00E97FAB"/>
    <w:rsid w:val="00EA0DA5"/>
    <w:rsid w:val="00EA15AF"/>
    <w:rsid w:val="00EA17FF"/>
    <w:rsid w:val="00EA2EF9"/>
    <w:rsid w:val="00EA39CE"/>
    <w:rsid w:val="00EA3FE4"/>
    <w:rsid w:val="00EA415E"/>
    <w:rsid w:val="00EA46B9"/>
    <w:rsid w:val="00EA4D5A"/>
    <w:rsid w:val="00EA6297"/>
    <w:rsid w:val="00EA65E6"/>
    <w:rsid w:val="00EA69B6"/>
    <w:rsid w:val="00EA71A6"/>
    <w:rsid w:val="00EA727A"/>
    <w:rsid w:val="00EA7726"/>
    <w:rsid w:val="00EB0462"/>
    <w:rsid w:val="00EB04FF"/>
    <w:rsid w:val="00EB1A6A"/>
    <w:rsid w:val="00EB1EEA"/>
    <w:rsid w:val="00EB2DE5"/>
    <w:rsid w:val="00EB2E60"/>
    <w:rsid w:val="00EB46D6"/>
    <w:rsid w:val="00EB4EDF"/>
    <w:rsid w:val="00EB5571"/>
    <w:rsid w:val="00EB5596"/>
    <w:rsid w:val="00EB57AD"/>
    <w:rsid w:val="00EB59B8"/>
    <w:rsid w:val="00EB5B13"/>
    <w:rsid w:val="00EB618A"/>
    <w:rsid w:val="00EB62C5"/>
    <w:rsid w:val="00EB655E"/>
    <w:rsid w:val="00EB6574"/>
    <w:rsid w:val="00EB6907"/>
    <w:rsid w:val="00EB7886"/>
    <w:rsid w:val="00EC087E"/>
    <w:rsid w:val="00EC092B"/>
    <w:rsid w:val="00EC10E0"/>
    <w:rsid w:val="00EC1734"/>
    <w:rsid w:val="00EC1A5C"/>
    <w:rsid w:val="00EC1A8F"/>
    <w:rsid w:val="00EC207B"/>
    <w:rsid w:val="00EC30C4"/>
    <w:rsid w:val="00EC39E3"/>
    <w:rsid w:val="00EC479B"/>
    <w:rsid w:val="00EC5C35"/>
    <w:rsid w:val="00EC6981"/>
    <w:rsid w:val="00EC6ABA"/>
    <w:rsid w:val="00EC7065"/>
    <w:rsid w:val="00EC7164"/>
    <w:rsid w:val="00ED041D"/>
    <w:rsid w:val="00ED09E0"/>
    <w:rsid w:val="00ED0CE1"/>
    <w:rsid w:val="00ED14BA"/>
    <w:rsid w:val="00ED1AC0"/>
    <w:rsid w:val="00ED23E9"/>
    <w:rsid w:val="00ED25D9"/>
    <w:rsid w:val="00ED2E2E"/>
    <w:rsid w:val="00ED3663"/>
    <w:rsid w:val="00ED3676"/>
    <w:rsid w:val="00ED386B"/>
    <w:rsid w:val="00ED3F90"/>
    <w:rsid w:val="00ED4845"/>
    <w:rsid w:val="00ED4BBB"/>
    <w:rsid w:val="00ED51FA"/>
    <w:rsid w:val="00ED5AC7"/>
    <w:rsid w:val="00ED6BAE"/>
    <w:rsid w:val="00EE015C"/>
    <w:rsid w:val="00EE08D6"/>
    <w:rsid w:val="00EE296C"/>
    <w:rsid w:val="00EE2D86"/>
    <w:rsid w:val="00EE313F"/>
    <w:rsid w:val="00EE3802"/>
    <w:rsid w:val="00EE3B32"/>
    <w:rsid w:val="00EE3E20"/>
    <w:rsid w:val="00EE4096"/>
    <w:rsid w:val="00EE44D0"/>
    <w:rsid w:val="00EE5F75"/>
    <w:rsid w:val="00EE632F"/>
    <w:rsid w:val="00EE7720"/>
    <w:rsid w:val="00EE7B60"/>
    <w:rsid w:val="00EE7C05"/>
    <w:rsid w:val="00EF079A"/>
    <w:rsid w:val="00EF16DA"/>
    <w:rsid w:val="00EF17CF"/>
    <w:rsid w:val="00EF1F73"/>
    <w:rsid w:val="00EF2D7E"/>
    <w:rsid w:val="00EF5A0F"/>
    <w:rsid w:val="00EF73F0"/>
    <w:rsid w:val="00EF7F28"/>
    <w:rsid w:val="00F005E5"/>
    <w:rsid w:val="00F03030"/>
    <w:rsid w:val="00F03171"/>
    <w:rsid w:val="00F032C1"/>
    <w:rsid w:val="00F043C6"/>
    <w:rsid w:val="00F048EC"/>
    <w:rsid w:val="00F0522B"/>
    <w:rsid w:val="00F067B5"/>
    <w:rsid w:val="00F06A53"/>
    <w:rsid w:val="00F06E9C"/>
    <w:rsid w:val="00F075FA"/>
    <w:rsid w:val="00F07953"/>
    <w:rsid w:val="00F079B6"/>
    <w:rsid w:val="00F07EFA"/>
    <w:rsid w:val="00F101D7"/>
    <w:rsid w:val="00F11AE4"/>
    <w:rsid w:val="00F1231E"/>
    <w:rsid w:val="00F12925"/>
    <w:rsid w:val="00F12FE3"/>
    <w:rsid w:val="00F1305D"/>
    <w:rsid w:val="00F13EB2"/>
    <w:rsid w:val="00F14525"/>
    <w:rsid w:val="00F146FD"/>
    <w:rsid w:val="00F14E42"/>
    <w:rsid w:val="00F15164"/>
    <w:rsid w:val="00F15E77"/>
    <w:rsid w:val="00F1636C"/>
    <w:rsid w:val="00F1674D"/>
    <w:rsid w:val="00F16CA5"/>
    <w:rsid w:val="00F17AB4"/>
    <w:rsid w:val="00F17BAF"/>
    <w:rsid w:val="00F17D99"/>
    <w:rsid w:val="00F17F7C"/>
    <w:rsid w:val="00F20641"/>
    <w:rsid w:val="00F20807"/>
    <w:rsid w:val="00F20AE9"/>
    <w:rsid w:val="00F2337D"/>
    <w:rsid w:val="00F23995"/>
    <w:rsid w:val="00F2567C"/>
    <w:rsid w:val="00F257E4"/>
    <w:rsid w:val="00F25B2D"/>
    <w:rsid w:val="00F25DD0"/>
    <w:rsid w:val="00F269E5"/>
    <w:rsid w:val="00F26C4B"/>
    <w:rsid w:val="00F26D5F"/>
    <w:rsid w:val="00F27AFF"/>
    <w:rsid w:val="00F27C79"/>
    <w:rsid w:val="00F27F8C"/>
    <w:rsid w:val="00F31880"/>
    <w:rsid w:val="00F32561"/>
    <w:rsid w:val="00F337BC"/>
    <w:rsid w:val="00F34465"/>
    <w:rsid w:val="00F347D6"/>
    <w:rsid w:val="00F36AF0"/>
    <w:rsid w:val="00F37D98"/>
    <w:rsid w:val="00F4006A"/>
    <w:rsid w:val="00F411D2"/>
    <w:rsid w:val="00F4133E"/>
    <w:rsid w:val="00F4380F"/>
    <w:rsid w:val="00F43B24"/>
    <w:rsid w:val="00F44298"/>
    <w:rsid w:val="00F443AE"/>
    <w:rsid w:val="00F452A9"/>
    <w:rsid w:val="00F45D85"/>
    <w:rsid w:val="00F46112"/>
    <w:rsid w:val="00F46FCB"/>
    <w:rsid w:val="00F47115"/>
    <w:rsid w:val="00F472E2"/>
    <w:rsid w:val="00F474C3"/>
    <w:rsid w:val="00F4762F"/>
    <w:rsid w:val="00F476AB"/>
    <w:rsid w:val="00F47857"/>
    <w:rsid w:val="00F503C1"/>
    <w:rsid w:val="00F5040A"/>
    <w:rsid w:val="00F50B84"/>
    <w:rsid w:val="00F51039"/>
    <w:rsid w:val="00F51AE6"/>
    <w:rsid w:val="00F51E14"/>
    <w:rsid w:val="00F537F9"/>
    <w:rsid w:val="00F53AF0"/>
    <w:rsid w:val="00F5407A"/>
    <w:rsid w:val="00F54CA6"/>
    <w:rsid w:val="00F55172"/>
    <w:rsid w:val="00F55822"/>
    <w:rsid w:val="00F57ACF"/>
    <w:rsid w:val="00F61C0F"/>
    <w:rsid w:val="00F625EF"/>
    <w:rsid w:val="00F63A1D"/>
    <w:rsid w:val="00F63C7F"/>
    <w:rsid w:val="00F64718"/>
    <w:rsid w:val="00F6553A"/>
    <w:rsid w:val="00F65C01"/>
    <w:rsid w:val="00F65E22"/>
    <w:rsid w:val="00F66861"/>
    <w:rsid w:val="00F67D18"/>
    <w:rsid w:val="00F67DE2"/>
    <w:rsid w:val="00F71229"/>
    <w:rsid w:val="00F72266"/>
    <w:rsid w:val="00F72987"/>
    <w:rsid w:val="00F735E4"/>
    <w:rsid w:val="00F73FC7"/>
    <w:rsid w:val="00F74279"/>
    <w:rsid w:val="00F749CC"/>
    <w:rsid w:val="00F7529A"/>
    <w:rsid w:val="00F756CC"/>
    <w:rsid w:val="00F757B6"/>
    <w:rsid w:val="00F75F87"/>
    <w:rsid w:val="00F7792C"/>
    <w:rsid w:val="00F77F7D"/>
    <w:rsid w:val="00F801DD"/>
    <w:rsid w:val="00F80581"/>
    <w:rsid w:val="00F809CC"/>
    <w:rsid w:val="00F80C3A"/>
    <w:rsid w:val="00F80E2F"/>
    <w:rsid w:val="00F81094"/>
    <w:rsid w:val="00F8198D"/>
    <w:rsid w:val="00F84146"/>
    <w:rsid w:val="00F84BD2"/>
    <w:rsid w:val="00F84D9F"/>
    <w:rsid w:val="00F85D2B"/>
    <w:rsid w:val="00F87261"/>
    <w:rsid w:val="00F9062C"/>
    <w:rsid w:val="00F90995"/>
    <w:rsid w:val="00F90D62"/>
    <w:rsid w:val="00F910B7"/>
    <w:rsid w:val="00F923C7"/>
    <w:rsid w:val="00F93050"/>
    <w:rsid w:val="00F93B59"/>
    <w:rsid w:val="00F94033"/>
    <w:rsid w:val="00F94D7B"/>
    <w:rsid w:val="00F9509C"/>
    <w:rsid w:val="00F953B7"/>
    <w:rsid w:val="00F95C04"/>
    <w:rsid w:val="00F95DB5"/>
    <w:rsid w:val="00F95EE7"/>
    <w:rsid w:val="00F963DA"/>
    <w:rsid w:val="00F96B1A"/>
    <w:rsid w:val="00F979B2"/>
    <w:rsid w:val="00F97A18"/>
    <w:rsid w:val="00FA0240"/>
    <w:rsid w:val="00FA0511"/>
    <w:rsid w:val="00FA096E"/>
    <w:rsid w:val="00FA129E"/>
    <w:rsid w:val="00FA173E"/>
    <w:rsid w:val="00FA1ADE"/>
    <w:rsid w:val="00FA58D8"/>
    <w:rsid w:val="00FA5A93"/>
    <w:rsid w:val="00FA6450"/>
    <w:rsid w:val="00FA70D9"/>
    <w:rsid w:val="00FA7763"/>
    <w:rsid w:val="00FB0B39"/>
    <w:rsid w:val="00FB1D26"/>
    <w:rsid w:val="00FB20E6"/>
    <w:rsid w:val="00FB2D12"/>
    <w:rsid w:val="00FB36CB"/>
    <w:rsid w:val="00FB3CC4"/>
    <w:rsid w:val="00FB40E5"/>
    <w:rsid w:val="00FB4552"/>
    <w:rsid w:val="00FB47D2"/>
    <w:rsid w:val="00FB4915"/>
    <w:rsid w:val="00FB5CD0"/>
    <w:rsid w:val="00FB6EF1"/>
    <w:rsid w:val="00FB76EE"/>
    <w:rsid w:val="00FC21B6"/>
    <w:rsid w:val="00FC2572"/>
    <w:rsid w:val="00FC2A8F"/>
    <w:rsid w:val="00FC2B4F"/>
    <w:rsid w:val="00FC3D61"/>
    <w:rsid w:val="00FC4196"/>
    <w:rsid w:val="00FC4289"/>
    <w:rsid w:val="00FC47C7"/>
    <w:rsid w:val="00FC5157"/>
    <w:rsid w:val="00FC57B0"/>
    <w:rsid w:val="00FC6062"/>
    <w:rsid w:val="00FC6588"/>
    <w:rsid w:val="00FC7715"/>
    <w:rsid w:val="00FC7CEF"/>
    <w:rsid w:val="00FC7D2C"/>
    <w:rsid w:val="00FD1FEA"/>
    <w:rsid w:val="00FD226C"/>
    <w:rsid w:val="00FD3350"/>
    <w:rsid w:val="00FD52A3"/>
    <w:rsid w:val="00FD56B9"/>
    <w:rsid w:val="00FD5C28"/>
    <w:rsid w:val="00FD5C5F"/>
    <w:rsid w:val="00FD5EC4"/>
    <w:rsid w:val="00FD7403"/>
    <w:rsid w:val="00FD75B6"/>
    <w:rsid w:val="00FE07A2"/>
    <w:rsid w:val="00FE0A02"/>
    <w:rsid w:val="00FE0D68"/>
    <w:rsid w:val="00FE1958"/>
    <w:rsid w:val="00FE2CF7"/>
    <w:rsid w:val="00FE2CFD"/>
    <w:rsid w:val="00FE2FA6"/>
    <w:rsid w:val="00FE3207"/>
    <w:rsid w:val="00FE338E"/>
    <w:rsid w:val="00FE3425"/>
    <w:rsid w:val="00FE3AC7"/>
    <w:rsid w:val="00FE4124"/>
    <w:rsid w:val="00FE44F6"/>
    <w:rsid w:val="00FE495B"/>
    <w:rsid w:val="00FE4A88"/>
    <w:rsid w:val="00FE4BEC"/>
    <w:rsid w:val="00FE533B"/>
    <w:rsid w:val="00FE54EC"/>
    <w:rsid w:val="00FE5DEC"/>
    <w:rsid w:val="00FE6946"/>
    <w:rsid w:val="00FF00AD"/>
    <w:rsid w:val="00FF07F3"/>
    <w:rsid w:val="00FF16A6"/>
    <w:rsid w:val="00FF1FD9"/>
    <w:rsid w:val="00FF2B26"/>
    <w:rsid w:val="00FF44C1"/>
    <w:rsid w:val="00FF46CF"/>
    <w:rsid w:val="00FF4863"/>
    <w:rsid w:val="00FF5364"/>
    <w:rsid w:val="00FF71ED"/>
    <w:rsid w:val="00FF7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A4046B"/>
  <w15:docId w15:val="{7F478EA4-45A6-44AE-9776-74989C37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4298"/>
    <w:pPr>
      <w:suppressAutoHyphens/>
    </w:pPr>
    <w:rPr>
      <w:rFonts w:ascii="Segoe UI" w:hAnsi="Segoe UI" w:cs="Segoe UI"/>
    </w:rPr>
  </w:style>
  <w:style w:type="paragraph" w:styleId="Heading1">
    <w:name w:val="heading 1"/>
    <w:basedOn w:val="FakeHeading1"/>
    <w:next w:val="BodyText"/>
    <w:link w:val="Heading1Char"/>
    <w:qFormat/>
    <w:rsid w:val="00F44298"/>
  </w:style>
  <w:style w:type="paragraph" w:styleId="Heading2">
    <w:name w:val="heading 2"/>
    <w:basedOn w:val="Normal"/>
    <w:next w:val="BodyText"/>
    <w:link w:val="Heading2Char"/>
    <w:qFormat/>
    <w:rsid w:val="00D4720C"/>
    <w:pPr>
      <w:keepNext/>
      <w:spacing w:before="240" w:after="60"/>
      <w:outlineLvl w:val="1"/>
    </w:pPr>
    <w:rPr>
      <w:color w:val="808080" w:themeColor="background1" w:themeShade="80"/>
      <w:spacing w:val="30"/>
      <w:sz w:val="32"/>
      <w:szCs w:val="32"/>
    </w:rPr>
  </w:style>
  <w:style w:type="paragraph" w:styleId="Heading3">
    <w:name w:val="heading 3"/>
    <w:basedOn w:val="Heading2"/>
    <w:next w:val="BodyText"/>
    <w:link w:val="Heading3Char"/>
    <w:qFormat/>
    <w:rsid w:val="00D2243C"/>
    <w:pPr>
      <w:outlineLvl w:val="2"/>
    </w:pPr>
    <w:rPr>
      <w:rFonts w:ascii="Arial Bold" w:hAnsi="Arial Bold"/>
      <w:spacing w:val="0"/>
      <w:sz w:val="24"/>
      <w:szCs w:val="24"/>
    </w:rPr>
  </w:style>
  <w:style w:type="paragraph" w:styleId="Heading4">
    <w:name w:val="heading 4"/>
    <w:basedOn w:val="Normal"/>
    <w:next w:val="BodyText"/>
    <w:qFormat/>
    <w:rsid w:val="00115C35"/>
    <w:pPr>
      <w:keepNext/>
      <w:spacing w:before="240" w:after="60"/>
      <w:ind w:left="720"/>
      <w:outlineLvl w:val="3"/>
    </w:pPr>
    <w:rPr>
      <w:b/>
      <w:i/>
    </w:rPr>
  </w:style>
  <w:style w:type="paragraph" w:styleId="Heading5">
    <w:name w:val="heading 5"/>
    <w:basedOn w:val="Normal"/>
    <w:next w:val="BodyText"/>
    <w:qFormat/>
    <w:rsid w:val="00115C35"/>
    <w:pPr>
      <w:numPr>
        <w:ilvl w:val="4"/>
        <w:numId w:val="2"/>
      </w:numPr>
      <w:spacing w:before="240" w:after="60"/>
      <w:outlineLvl w:val="4"/>
    </w:pPr>
    <w:rPr>
      <w:rFonts w:ascii="Arial" w:hAnsi="Arial"/>
      <w:sz w:val="22"/>
    </w:rPr>
  </w:style>
  <w:style w:type="paragraph" w:styleId="Heading6">
    <w:name w:val="heading 6"/>
    <w:basedOn w:val="Normal"/>
    <w:next w:val="BodyText"/>
    <w:qFormat/>
    <w:rsid w:val="00115C35"/>
    <w:pPr>
      <w:numPr>
        <w:ilvl w:val="5"/>
        <w:numId w:val="2"/>
      </w:numPr>
      <w:spacing w:before="240" w:after="60"/>
      <w:outlineLvl w:val="5"/>
    </w:pPr>
    <w:rPr>
      <w:rFonts w:ascii="Arial" w:hAnsi="Arial"/>
      <w:i/>
      <w:sz w:val="22"/>
    </w:rPr>
  </w:style>
  <w:style w:type="paragraph" w:styleId="Heading7">
    <w:name w:val="heading 7"/>
    <w:basedOn w:val="Normal"/>
    <w:next w:val="Normal"/>
    <w:qFormat/>
    <w:rsid w:val="00115C35"/>
    <w:pPr>
      <w:numPr>
        <w:ilvl w:val="6"/>
        <w:numId w:val="3"/>
      </w:numPr>
      <w:spacing w:before="240" w:after="60"/>
      <w:outlineLvl w:val="6"/>
    </w:pPr>
    <w:rPr>
      <w:rFonts w:ascii="Arial" w:hAnsi="Arial"/>
    </w:rPr>
  </w:style>
  <w:style w:type="paragraph" w:styleId="Heading8">
    <w:name w:val="heading 8"/>
    <w:basedOn w:val="Normal"/>
    <w:next w:val="Normal"/>
    <w:link w:val="Heading8Char"/>
    <w:qFormat/>
    <w:rsid w:val="00115C35"/>
    <w:pPr>
      <w:numPr>
        <w:ilvl w:val="7"/>
        <w:numId w:val="3"/>
      </w:numPr>
      <w:spacing w:before="240" w:after="60"/>
      <w:outlineLvl w:val="7"/>
    </w:pPr>
  </w:style>
  <w:style w:type="paragraph" w:styleId="Heading9">
    <w:name w:val="heading 9"/>
    <w:basedOn w:val="Heading1"/>
    <w:next w:val="Normal"/>
    <w:qFormat/>
    <w:rsid w:val="00B771E1"/>
    <w:pPr>
      <w:numPr>
        <w:numId w:val="7"/>
      </w:numPr>
      <w:ind w:left="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8614B"/>
  </w:style>
  <w:style w:type="character" w:customStyle="1" w:styleId="BodyTextChar">
    <w:name w:val="Body Text Char"/>
    <w:basedOn w:val="DefaultParagraphFont"/>
    <w:link w:val="BodyText"/>
    <w:rsid w:val="0018614B"/>
    <w:rPr>
      <w:rFonts w:ascii="Segoe UI" w:hAnsi="Segoe UI" w:cs="Segoe UI"/>
    </w:rPr>
  </w:style>
  <w:style w:type="paragraph" w:styleId="Caption">
    <w:name w:val="caption"/>
    <w:basedOn w:val="Normal"/>
    <w:next w:val="Normal"/>
    <w:link w:val="CaptionChar"/>
    <w:qFormat/>
    <w:rsid w:val="00115C35"/>
    <w:pPr>
      <w:spacing w:before="240" w:after="240"/>
      <w:ind w:left="720" w:right="720"/>
      <w:jc w:val="center"/>
    </w:pPr>
    <w:rPr>
      <w:rFonts w:ascii="Arial" w:hAnsi="Arial"/>
      <w:b/>
      <w:sz w:val="22"/>
    </w:rPr>
  </w:style>
  <w:style w:type="paragraph" w:styleId="Index1">
    <w:name w:val="index 1"/>
    <w:basedOn w:val="Normal"/>
    <w:next w:val="Normal"/>
    <w:autoRedefine/>
    <w:semiHidden/>
    <w:rsid w:val="00115C35"/>
    <w:pPr>
      <w:tabs>
        <w:tab w:val="right" w:leader="dot" w:pos="8640"/>
      </w:tabs>
      <w:ind w:left="240" w:hanging="240"/>
    </w:pPr>
  </w:style>
  <w:style w:type="paragraph" w:styleId="IndexHeading">
    <w:name w:val="index heading"/>
    <w:basedOn w:val="Normal"/>
    <w:next w:val="Index1"/>
    <w:semiHidden/>
    <w:rsid w:val="00115C35"/>
  </w:style>
  <w:style w:type="character" w:styleId="CommentReference">
    <w:name w:val="annotation reference"/>
    <w:basedOn w:val="DefaultParagraphFont"/>
    <w:rsid w:val="00115C35"/>
    <w:rPr>
      <w:sz w:val="16"/>
    </w:rPr>
  </w:style>
  <w:style w:type="paragraph" w:styleId="CommentText">
    <w:name w:val="annotation text"/>
    <w:basedOn w:val="Normal"/>
    <w:rsid w:val="00115C35"/>
  </w:style>
  <w:style w:type="paragraph" w:customStyle="1" w:styleId="TOCTitle">
    <w:name w:val="TOC Title"/>
    <w:basedOn w:val="Normal"/>
    <w:rsid w:val="00115C35"/>
    <w:pPr>
      <w:spacing w:before="360"/>
    </w:pPr>
    <w:rPr>
      <w:rFonts w:ascii="Arial Narrow" w:hAnsi="Arial Narrow"/>
      <w:b/>
      <w:spacing w:val="40"/>
      <w:sz w:val="32"/>
    </w:rPr>
  </w:style>
  <w:style w:type="paragraph" w:customStyle="1" w:styleId="Boxed">
    <w:name w:val="Boxed"/>
    <w:basedOn w:val="Normal"/>
    <w:rsid w:val="00115C35"/>
    <w:pPr>
      <w:pBdr>
        <w:top w:val="single" w:sz="18" w:space="1" w:color="002F80"/>
        <w:left w:val="single" w:sz="18" w:space="4" w:color="002F80"/>
        <w:bottom w:val="single" w:sz="18" w:space="1" w:color="002F80"/>
        <w:right w:val="single" w:sz="18" w:space="4" w:color="002F80"/>
      </w:pBdr>
      <w:shd w:val="clear" w:color="auto" w:fill="B0B1B3"/>
      <w:ind w:left="720"/>
      <w:jc w:val="both"/>
    </w:pPr>
    <w:rPr>
      <w:rFonts w:ascii="Arial" w:hAnsi="Arial"/>
    </w:rPr>
  </w:style>
  <w:style w:type="character" w:styleId="PageNumber">
    <w:name w:val="page number"/>
    <w:basedOn w:val="DefaultParagraphFont"/>
    <w:rsid w:val="00115C35"/>
  </w:style>
  <w:style w:type="table" w:customStyle="1" w:styleId="Table">
    <w:name w:val="Table"/>
    <w:basedOn w:val="TableNormal"/>
    <w:rsid w:val="001B7E1E"/>
    <w:pPr>
      <w:spacing w:before="60" w:after="60"/>
    </w:pPr>
    <w:rPr>
      <w:rFonts w:ascii="Arial" w:hAnsi="Arial"/>
      <w:szCs w:val="18"/>
    </w:rPr>
    <w:tblPr>
      <w:tblBorders>
        <w:top w:val="single" w:sz="36" w:space="0" w:color="005288"/>
        <w:bottom w:val="single" w:sz="36" w:space="0" w:color="005288"/>
        <w:insideH w:val="single" w:sz="4" w:space="0" w:color="auto"/>
      </w:tblBorders>
    </w:tblPr>
    <w:tblStylePr w:type="firstRow">
      <w:pPr>
        <w:wordWrap/>
        <w:spacing w:line="240" w:lineRule="auto"/>
      </w:pPr>
      <w:rPr>
        <w:rFonts w:ascii="Cambria" w:hAnsi="Cambria"/>
        <w:b/>
        <w:color w:val="FFFFFF"/>
        <w:sz w:val="20"/>
        <w:szCs w:val="16"/>
      </w:rPr>
      <w:tblPr/>
      <w:tcPr>
        <w:tcBorders>
          <w:bottom w:val="double" w:sz="4" w:space="0" w:color="auto"/>
        </w:tcBorders>
        <w:shd w:val="clear" w:color="auto" w:fill="0078AE"/>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style>
  <w:style w:type="paragraph" w:styleId="TOC1">
    <w:name w:val="toc 1"/>
    <w:basedOn w:val="Normal"/>
    <w:next w:val="Normal"/>
    <w:autoRedefine/>
    <w:uiPriority w:val="39"/>
    <w:rsid w:val="004149B1"/>
    <w:pPr>
      <w:keepNext/>
      <w:keepLines/>
      <w:tabs>
        <w:tab w:val="right" w:leader="dot" w:pos="9360"/>
      </w:tabs>
      <w:spacing w:before="360"/>
    </w:pPr>
    <w:rPr>
      <w:rFonts w:ascii="Arial Bold" w:hAnsi="Arial Bold"/>
      <w:b/>
      <w:noProof/>
      <w:szCs w:val="24"/>
    </w:rPr>
  </w:style>
  <w:style w:type="paragraph" w:styleId="TOC2">
    <w:name w:val="toc 2"/>
    <w:basedOn w:val="Normal"/>
    <w:next w:val="Normal"/>
    <w:autoRedefine/>
    <w:uiPriority w:val="39"/>
    <w:rsid w:val="001D41DF"/>
    <w:pPr>
      <w:tabs>
        <w:tab w:val="right" w:leader="dot" w:pos="9360"/>
      </w:tabs>
      <w:spacing w:before="120"/>
      <w:ind w:left="360"/>
    </w:pPr>
    <w:rPr>
      <w:b/>
      <w:noProof/>
    </w:rPr>
  </w:style>
  <w:style w:type="paragraph" w:styleId="TOC3">
    <w:name w:val="toc 3"/>
    <w:basedOn w:val="Normal"/>
    <w:next w:val="Normal"/>
    <w:autoRedefine/>
    <w:uiPriority w:val="39"/>
    <w:rsid w:val="00C01803"/>
    <w:pPr>
      <w:tabs>
        <w:tab w:val="right" w:leader="dot" w:pos="9360"/>
      </w:tabs>
      <w:ind w:left="360"/>
    </w:pPr>
    <w:rPr>
      <w:noProof/>
    </w:rPr>
  </w:style>
  <w:style w:type="paragraph" w:styleId="TOC4">
    <w:name w:val="toc 4"/>
    <w:basedOn w:val="Normal"/>
    <w:next w:val="Normal"/>
    <w:autoRedefine/>
    <w:semiHidden/>
    <w:rsid w:val="00115C35"/>
    <w:pPr>
      <w:ind w:left="480"/>
    </w:pPr>
  </w:style>
  <w:style w:type="paragraph" w:styleId="TOC5">
    <w:name w:val="toc 5"/>
    <w:basedOn w:val="Normal"/>
    <w:next w:val="Normal"/>
    <w:autoRedefine/>
    <w:semiHidden/>
    <w:rsid w:val="00115C35"/>
    <w:pPr>
      <w:ind w:left="720"/>
    </w:pPr>
  </w:style>
  <w:style w:type="paragraph" w:styleId="TOC6">
    <w:name w:val="toc 6"/>
    <w:basedOn w:val="Normal"/>
    <w:next w:val="Normal"/>
    <w:autoRedefine/>
    <w:semiHidden/>
    <w:rsid w:val="00115C35"/>
    <w:pPr>
      <w:ind w:left="960"/>
    </w:pPr>
  </w:style>
  <w:style w:type="paragraph" w:styleId="TOC7">
    <w:name w:val="toc 7"/>
    <w:basedOn w:val="Normal"/>
    <w:next w:val="Normal"/>
    <w:autoRedefine/>
    <w:semiHidden/>
    <w:rsid w:val="00115C35"/>
    <w:pPr>
      <w:ind w:left="1200"/>
    </w:pPr>
  </w:style>
  <w:style w:type="paragraph" w:styleId="TOC8">
    <w:name w:val="toc 8"/>
    <w:basedOn w:val="Normal"/>
    <w:next w:val="Normal"/>
    <w:autoRedefine/>
    <w:semiHidden/>
    <w:rsid w:val="00115C35"/>
    <w:pPr>
      <w:ind w:left="1440"/>
    </w:pPr>
  </w:style>
  <w:style w:type="paragraph" w:styleId="TOC9">
    <w:name w:val="toc 9"/>
    <w:basedOn w:val="Normal"/>
    <w:next w:val="Normal"/>
    <w:autoRedefine/>
    <w:semiHidden/>
    <w:rsid w:val="00115C35"/>
    <w:pPr>
      <w:ind w:left="1680"/>
    </w:pPr>
  </w:style>
  <w:style w:type="paragraph" w:styleId="FootnoteText">
    <w:name w:val="footnote text"/>
    <w:basedOn w:val="Normal"/>
    <w:link w:val="FootnoteTextChar"/>
    <w:rsid w:val="00115C35"/>
  </w:style>
  <w:style w:type="character" w:styleId="FootnoteReference">
    <w:name w:val="footnote reference"/>
    <w:basedOn w:val="DefaultParagraphFont"/>
    <w:rsid w:val="00115C35"/>
    <w:rPr>
      <w:vertAlign w:val="superscript"/>
    </w:rPr>
  </w:style>
  <w:style w:type="character" w:styleId="Hyperlink">
    <w:name w:val="Hyperlink"/>
    <w:basedOn w:val="DefaultParagraphFont"/>
    <w:uiPriority w:val="99"/>
    <w:rsid w:val="009476E1"/>
    <w:rPr>
      <w:color w:val="auto"/>
      <w:u w:val="none"/>
    </w:rPr>
  </w:style>
  <w:style w:type="paragraph" w:customStyle="1" w:styleId="TableText">
    <w:name w:val="TableText"/>
    <w:link w:val="TableTextChar"/>
    <w:qFormat/>
    <w:rsid w:val="00C66727"/>
    <w:pPr>
      <w:spacing w:before="60" w:after="20"/>
    </w:pPr>
    <w:rPr>
      <w:rFonts w:ascii="Arial" w:hAnsi="Arial"/>
      <w:noProof/>
    </w:rPr>
  </w:style>
  <w:style w:type="paragraph" w:customStyle="1" w:styleId="TableHeader">
    <w:name w:val="TableHeader"/>
    <w:basedOn w:val="TableText"/>
    <w:qFormat/>
    <w:rsid w:val="00115C35"/>
    <w:pPr>
      <w:keepNext/>
      <w:spacing w:before="40" w:after="40"/>
      <w:jc w:val="center"/>
    </w:pPr>
    <w:rPr>
      <w:b/>
      <w:noProof w:val="0"/>
      <w:color w:val="FFFFFF"/>
    </w:rPr>
  </w:style>
  <w:style w:type="paragraph" w:customStyle="1" w:styleId="Tablebullet0">
    <w:name w:val="Tablebullet"/>
    <w:basedOn w:val="TableText"/>
    <w:rsid w:val="009F2325"/>
    <w:pPr>
      <w:numPr>
        <w:numId w:val="5"/>
      </w:numPr>
      <w:tabs>
        <w:tab w:val="clear" w:pos="1080"/>
      </w:tabs>
      <w:spacing w:before="20"/>
      <w:ind w:left="262" w:hanging="262"/>
    </w:pPr>
    <w:rPr>
      <w:noProof w:val="0"/>
      <w:szCs w:val="18"/>
    </w:rPr>
  </w:style>
  <w:style w:type="paragraph" w:styleId="BalloonText">
    <w:name w:val="Balloon Text"/>
    <w:basedOn w:val="Normal"/>
    <w:semiHidden/>
    <w:rsid w:val="00115C35"/>
    <w:rPr>
      <w:rFonts w:ascii="Tahoma" w:hAnsi="Tahoma" w:cs="Tahoma"/>
      <w:sz w:val="16"/>
      <w:szCs w:val="16"/>
    </w:rPr>
  </w:style>
  <w:style w:type="paragraph" w:styleId="CommentSubject">
    <w:name w:val="annotation subject"/>
    <w:basedOn w:val="CommentText"/>
    <w:next w:val="CommentText"/>
    <w:semiHidden/>
    <w:rsid w:val="00115C35"/>
    <w:rPr>
      <w:b/>
      <w:bCs/>
    </w:rPr>
  </w:style>
  <w:style w:type="paragraph" w:customStyle="1" w:styleId="PreparedForUnder">
    <w:name w:val="Prepared For/Under"/>
    <w:basedOn w:val="FakeHeading1"/>
    <w:rsid w:val="00115C35"/>
    <w:pPr>
      <w:ind w:right="2790"/>
    </w:pPr>
    <w:rPr>
      <w:rFonts w:cs="Times New Roman"/>
      <w:bCs/>
      <w:szCs w:val="20"/>
    </w:rPr>
  </w:style>
  <w:style w:type="paragraph" w:customStyle="1" w:styleId="FakeHeading1">
    <w:name w:val="Fake Heading 1"/>
    <w:basedOn w:val="Normal"/>
    <w:rsid w:val="002852A4"/>
    <w:pPr>
      <w:pBdr>
        <w:bottom w:val="single" w:sz="24" w:space="1" w:color="B0B1B3"/>
      </w:pBdr>
      <w:spacing w:before="240" w:after="60"/>
      <w:outlineLvl w:val="0"/>
    </w:pPr>
    <w:rPr>
      <w:rFonts w:ascii="Century Gothic" w:hAnsi="Century Gothic"/>
      <w:b/>
      <w:color w:val="005288"/>
      <w:spacing w:val="40"/>
      <w:sz w:val="40"/>
      <w:szCs w:val="40"/>
    </w:rPr>
  </w:style>
  <w:style w:type="paragraph" w:customStyle="1" w:styleId="Blank">
    <w:name w:val="Blank"/>
    <w:basedOn w:val="Normal"/>
    <w:rsid w:val="00115C35"/>
    <w:pPr>
      <w:spacing w:before="5000"/>
      <w:jc w:val="center"/>
    </w:pPr>
    <w:rPr>
      <w:szCs w:val="24"/>
    </w:rPr>
  </w:style>
  <w:style w:type="paragraph" w:styleId="DocumentMap">
    <w:name w:val="Document Map"/>
    <w:basedOn w:val="Normal"/>
    <w:semiHidden/>
    <w:rsid w:val="00115C35"/>
    <w:pPr>
      <w:shd w:val="clear" w:color="auto" w:fill="000080"/>
    </w:pPr>
    <w:rPr>
      <w:rFonts w:ascii="Tahoma" w:hAnsi="Tahoma" w:cs="Tahoma"/>
    </w:rPr>
  </w:style>
  <w:style w:type="paragraph" w:customStyle="1" w:styleId="FakeHeading2">
    <w:name w:val="Fake Heading 2"/>
    <w:basedOn w:val="Heading2"/>
    <w:rsid w:val="002852A4"/>
  </w:style>
  <w:style w:type="paragraph" w:customStyle="1" w:styleId="FakeHeading3">
    <w:name w:val="Fake Heading 3"/>
    <w:basedOn w:val="BodyText"/>
    <w:rsid w:val="006E212C"/>
    <w:pPr>
      <w:keepNext/>
      <w:spacing w:before="240" w:after="60"/>
    </w:pPr>
    <w:rPr>
      <w:rFonts w:ascii="Arial Bold" w:hAnsi="Arial Bold"/>
      <w:b/>
      <w:color w:val="005288"/>
      <w:szCs w:val="24"/>
    </w:rPr>
  </w:style>
  <w:style w:type="paragraph" w:customStyle="1" w:styleId="Number">
    <w:name w:val="Number"/>
    <w:basedOn w:val="Normal"/>
    <w:rsid w:val="00305ECA"/>
    <w:pPr>
      <w:numPr>
        <w:numId w:val="1"/>
      </w:numPr>
      <w:tabs>
        <w:tab w:val="clear" w:pos="1080"/>
      </w:tabs>
      <w:spacing w:before="120"/>
      <w:ind w:left="720"/>
    </w:pPr>
  </w:style>
  <w:style w:type="paragraph" w:styleId="Header">
    <w:name w:val="header"/>
    <w:basedOn w:val="Normal"/>
    <w:link w:val="HeaderChar"/>
    <w:rsid w:val="00115C35"/>
    <w:rPr>
      <w:rFonts w:ascii="Arial" w:hAnsi="Arial"/>
      <w:b/>
      <w:i/>
      <w:sz w:val="18"/>
    </w:rPr>
  </w:style>
  <w:style w:type="paragraph" w:styleId="Footer">
    <w:name w:val="footer"/>
    <w:basedOn w:val="Normal"/>
    <w:link w:val="FooterChar"/>
    <w:uiPriority w:val="99"/>
    <w:rsid w:val="00115C35"/>
    <w:pPr>
      <w:tabs>
        <w:tab w:val="right" w:pos="8640"/>
      </w:tabs>
    </w:pPr>
    <w:rPr>
      <w:rFonts w:ascii="Arial" w:hAnsi="Arial"/>
      <w:b/>
      <w:sz w:val="18"/>
    </w:rPr>
  </w:style>
  <w:style w:type="paragraph" w:customStyle="1" w:styleId="Bullet">
    <w:name w:val="Bullet"/>
    <w:basedOn w:val="ListParagraph"/>
    <w:link w:val="BulletChar"/>
    <w:qFormat/>
    <w:rsid w:val="0018614B"/>
    <w:pPr>
      <w:numPr>
        <w:numId w:val="10"/>
      </w:numPr>
    </w:pPr>
  </w:style>
  <w:style w:type="table" w:styleId="TableGrid">
    <w:name w:val="Table Grid"/>
    <w:basedOn w:val="TableNormal"/>
    <w:rsid w:val="00115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link w:val="OutlineChar"/>
    <w:rsid w:val="005428B7"/>
    <w:pPr>
      <w:widowControl w:val="0"/>
      <w:numPr>
        <w:numId w:val="4"/>
      </w:numPr>
      <w:spacing w:before="360" w:after="120"/>
    </w:pPr>
    <w:rPr>
      <w:szCs w:val="24"/>
    </w:rPr>
  </w:style>
  <w:style w:type="character" w:customStyle="1" w:styleId="OutlineChar">
    <w:name w:val="Outline Char"/>
    <w:basedOn w:val="DefaultParagraphFont"/>
    <w:link w:val="Outline"/>
    <w:rsid w:val="005428B7"/>
    <w:rPr>
      <w:rFonts w:ascii="Segoe UI" w:hAnsi="Segoe UI" w:cs="Segoe UI"/>
      <w:szCs w:val="24"/>
    </w:rPr>
  </w:style>
  <w:style w:type="paragraph" w:customStyle="1" w:styleId="OL1Text">
    <w:name w:val="OL1_Text"/>
    <w:basedOn w:val="Normal"/>
    <w:rsid w:val="005428B7"/>
    <w:pPr>
      <w:ind w:left="1080"/>
    </w:pPr>
  </w:style>
  <w:style w:type="character" w:customStyle="1" w:styleId="CommentTextChar">
    <w:name w:val="Comment Text Char"/>
    <w:basedOn w:val="DefaultParagraphFont"/>
    <w:locked/>
    <w:rsid w:val="00115C35"/>
    <w:rPr>
      <w:sz w:val="24"/>
      <w:lang w:val="en-US" w:eastAsia="en-US" w:bidi="ar-SA"/>
    </w:rPr>
  </w:style>
  <w:style w:type="paragraph" w:customStyle="1" w:styleId="Question">
    <w:name w:val="Question"/>
    <w:basedOn w:val="Normal"/>
    <w:qFormat/>
    <w:rsid w:val="00115C35"/>
    <w:pPr>
      <w:spacing w:before="240"/>
    </w:pPr>
  </w:style>
  <w:style w:type="paragraph" w:customStyle="1" w:styleId="Figure">
    <w:name w:val="Figure"/>
    <w:basedOn w:val="BodyText"/>
    <w:rsid w:val="006E212C"/>
    <w:pPr>
      <w:jc w:val="center"/>
    </w:pPr>
  </w:style>
  <w:style w:type="paragraph" w:customStyle="1" w:styleId="OL2">
    <w:name w:val="OL2"/>
    <w:basedOn w:val="Normal"/>
    <w:rsid w:val="005428B7"/>
    <w:pPr>
      <w:numPr>
        <w:numId w:val="8"/>
      </w:numPr>
      <w:spacing w:before="240" w:after="120"/>
      <w:ind w:left="1440"/>
    </w:pPr>
    <w:rPr>
      <w:szCs w:val="24"/>
    </w:rPr>
  </w:style>
  <w:style w:type="paragraph" w:customStyle="1" w:styleId="OL2Text">
    <w:name w:val="OL2_Text"/>
    <w:basedOn w:val="Normal"/>
    <w:link w:val="OL2TextChar"/>
    <w:rsid w:val="00F32561"/>
    <w:pPr>
      <w:ind w:left="2160"/>
    </w:pPr>
    <w:rPr>
      <w:szCs w:val="24"/>
    </w:rPr>
  </w:style>
  <w:style w:type="character" w:customStyle="1" w:styleId="OL2TextChar">
    <w:name w:val="OL2_Text Char"/>
    <w:basedOn w:val="DefaultParagraphFont"/>
    <w:link w:val="OL2Text"/>
    <w:rsid w:val="00F32561"/>
    <w:rPr>
      <w:sz w:val="24"/>
      <w:szCs w:val="24"/>
      <w:lang w:val="en-US" w:eastAsia="en-US" w:bidi="ar-SA"/>
    </w:rPr>
  </w:style>
  <w:style w:type="paragraph" w:customStyle="1" w:styleId="OL3">
    <w:name w:val="OL3"/>
    <w:basedOn w:val="OL2"/>
    <w:rsid w:val="00A90BEA"/>
    <w:pPr>
      <w:numPr>
        <w:ilvl w:val="2"/>
      </w:numPr>
    </w:pPr>
  </w:style>
  <w:style w:type="paragraph" w:customStyle="1" w:styleId="OL3Text">
    <w:name w:val="OL3_Text"/>
    <w:basedOn w:val="Normal"/>
    <w:rsid w:val="00F32561"/>
    <w:pPr>
      <w:ind w:left="2880"/>
    </w:pPr>
    <w:rPr>
      <w:szCs w:val="24"/>
    </w:rPr>
  </w:style>
  <w:style w:type="paragraph" w:customStyle="1" w:styleId="OL4">
    <w:name w:val="OL4"/>
    <w:basedOn w:val="OL2"/>
    <w:link w:val="OL4Char"/>
    <w:rsid w:val="00A90BEA"/>
    <w:pPr>
      <w:numPr>
        <w:ilvl w:val="3"/>
      </w:numPr>
    </w:pPr>
  </w:style>
  <w:style w:type="character" w:customStyle="1" w:styleId="OL4Char">
    <w:name w:val="OL4 Char"/>
    <w:basedOn w:val="DefaultParagraphFont"/>
    <w:link w:val="OL4"/>
    <w:rsid w:val="00A90BEA"/>
    <w:rPr>
      <w:rFonts w:ascii="Segoe UI" w:hAnsi="Segoe UI" w:cs="Segoe UI"/>
      <w:szCs w:val="24"/>
    </w:rPr>
  </w:style>
  <w:style w:type="paragraph" w:customStyle="1" w:styleId="OL4Text">
    <w:name w:val="OL4_Text"/>
    <w:basedOn w:val="Normal"/>
    <w:rsid w:val="00387CDB"/>
    <w:pPr>
      <w:ind w:left="3600"/>
    </w:pPr>
    <w:rPr>
      <w:szCs w:val="24"/>
    </w:rPr>
  </w:style>
  <w:style w:type="paragraph" w:customStyle="1" w:styleId="OL5">
    <w:name w:val="OL5"/>
    <w:basedOn w:val="OL2"/>
    <w:rsid w:val="00A90BEA"/>
    <w:pPr>
      <w:numPr>
        <w:ilvl w:val="4"/>
      </w:numPr>
    </w:pPr>
  </w:style>
  <w:style w:type="paragraph" w:customStyle="1" w:styleId="OL5Text">
    <w:name w:val="OL5_Text"/>
    <w:basedOn w:val="Normal"/>
    <w:rsid w:val="00AE7DAE"/>
    <w:pPr>
      <w:ind w:left="4320"/>
    </w:pPr>
    <w:rPr>
      <w:szCs w:val="24"/>
    </w:rPr>
  </w:style>
  <w:style w:type="paragraph" w:customStyle="1" w:styleId="OL6">
    <w:name w:val="OL6"/>
    <w:basedOn w:val="OL2"/>
    <w:rsid w:val="00A90BEA"/>
    <w:pPr>
      <w:numPr>
        <w:ilvl w:val="5"/>
      </w:numPr>
    </w:pPr>
  </w:style>
  <w:style w:type="paragraph" w:customStyle="1" w:styleId="OL6Text">
    <w:name w:val="OL6_Text"/>
    <w:basedOn w:val="Normal"/>
    <w:rsid w:val="00AE7DAE"/>
    <w:pPr>
      <w:ind w:left="5040"/>
    </w:pPr>
    <w:rPr>
      <w:szCs w:val="24"/>
    </w:rPr>
  </w:style>
  <w:style w:type="paragraph" w:customStyle="1" w:styleId="OL7">
    <w:name w:val="OL7"/>
    <w:basedOn w:val="OL2"/>
    <w:rsid w:val="00A90BEA"/>
    <w:pPr>
      <w:numPr>
        <w:ilvl w:val="6"/>
      </w:numPr>
    </w:pPr>
  </w:style>
  <w:style w:type="paragraph" w:customStyle="1" w:styleId="OL7Text">
    <w:name w:val="OL7_Text"/>
    <w:basedOn w:val="Normal"/>
    <w:rsid w:val="00AE7DAE"/>
    <w:pPr>
      <w:ind w:left="5760"/>
    </w:pPr>
    <w:rPr>
      <w:szCs w:val="24"/>
    </w:rPr>
  </w:style>
  <w:style w:type="paragraph" w:styleId="Revision">
    <w:name w:val="Revision"/>
    <w:hidden/>
    <w:uiPriority w:val="99"/>
    <w:semiHidden/>
    <w:rsid w:val="007974E8"/>
    <w:rPr>
      <w:sz w:val="24"/>
    </w:rPr>
  </w:style>
  <w:style w:type="paragraph" w:customStyle="1" w:styleId="BulletL1">
    <w:name w:val="Bullet_L1"/>
    <w:basedOn w:val="Bullet"/>
    <w:rsid w:val="00C74B34"/>
  </w:style>
  <w:style w:type="paragraph" w:customStyle="1" w:styleId="BulletL2">
    <w:name w:val="Bullet_L2"/>
    <w:basedOn w:val="Bullet"/>
    <w:rsid w:val="00C74B34"/>
    <w:pPr>
      <w:numPr>
        <w:ilvl w:val="1"/>
      </w:numPr>
    </w:pPr>
  </w:style>
  <w:style w:type="paragraph" w:customStyle="1" w:styleId="BulletL3">
    <w:name w:val="Bullet_L3"/>
    <w:basedOn w:val="Bullet"/>
    <w:rsid w:val="00C74B34"/>
    <w:pPr>
      <w:numPr>
        <w:ilvl w:val="2"/>
      </w:numPr>
    </w:pPr>
  </w:style>
  <w:style w:type="paragraph" w:customStyle="1" w:styleId="BulletL4">
    <w:name w:val="Bullet_L4"/>
    <w:basedOn w:val="Bullet"/>
    <w:rsid w:val="00C74B34"/>
    <w:pPr>
      <w:numPr>
        <w:ilvl w:val="3"/>
      </w:numPr>
    </w:pPr>
  </w:style>
  <w:style w:type="paragraph" w:customStyle="1" w:styleId="NumberL1">
    <w:name w:val="Number_L1"/>
    <w:basedOn w:val="Number"/>
    <w:rsid w:val="00C74B34"/>
  </w:style>
  <w:style w:type="paragraph" w:customStyle="1" w:styleId="NumberL2">
    <w:name w:val="Number_L2"/>
    <w:basedOn w:val="Number"/>
    <w:rsid w:val="00C74B34"/>
    <w:pPr>
      <w:numPr>
        <w:ilvl w:val="1"/>
      </w:numPr>
    </w:pPr>
  </w:style>
  <w:style w:type="paragraph" w:customStyle="1" w:styleId="NumberL3">
    <w:name w:val="Number_L3"/>
    <w:basedOn w:val="Number"/>
    <w:rsid w:val="00C74B34"/>
    <w:pPr>
      <w:numPr>
        <w:ilvl w:val="2"/>
      </w:numPr>
    </w:pPr>
  </w:style>
  <w:style w:type="paragraph" w:customStyle="1" w:styleId="NumberL4">
    <w:name w:val="Number_L4"/>
    <w:basedOn w:val="Number"/>
    <w:rsid w:val="00C74B34"/>
    <w:pPr>
      <w:numPr>
        <w:ilvl w:val="3"/>
      </w:numPr>
    </w:pPr>
  </w:style>
  <w:style w:type="character" w:customStyle="1" w:styleId="Heading8Char">
    <w:name w:val="Heading 8 Char"/>
    <w:basedOn w:val="DefaultParagraphFont"/>
    <w:link w:val="Heading8"/>
    <w:rsid w:val="00B771E1"/>
    <w:rPr>
      <w:rFonts w:ascii="Segoe UI" w:hAnsi="Segoe UI" w:cs="Segoe UI"/>
    </w:rPr>
  </w:style>
  <w:style w:type="character" w:customStyle="1" w:styleId="Heading1Char">
    <w:name w:val="Heading 1 Char"/>
    <w:basedOn w:val="DefaultParagraphFont"/>
    <w:link w:val="Heading1"/>
    <w:rsid w:val="00F44298"/>
    <w:rPr>
      <w:rFonts w:ascii="Century Gothic" w:hAnsi="Century Gothic" w:cs="Segoe UI"/>
      <w:b/>
      <w:color w:val="005288"/>
      <w:spacing w:val="40"/>
      <w:sz w:val="40"/>
      <w:szCs w:val="40"/>
    </w:rPr>
  </w:style>
  <w:style w:type="character" w:customStyle="1" w:styleId="Heading2Char">
    <w:name w:val="Heading 2 Char"/>
    <w:basedOn w:val="DefaultParagraphFont"/>
    <w:link w:val="Heading2"/>
    <w:rsid w:val="00D4720C"/>
    <w:rPr>
      <w:rFonts w:ascii="Segoe UI" w:hAnsi="Segoe UI" w:cs="Segoe UI"/>
      <w:color w:val="808080" w:themeColor="background1" w:themeShade="80"/>
      <w:spacing w:val="30"/>
      <w:sz w:val="32"/>
      <w:szCs w:val="32"/>
    </w:rPr>
  </w:style>
  <w:style w:type="character" w:customStyle="1" w:styleId="Heading3Char">
    <w:name w:val="Heading 3 Char"/>
    <w:basedOn w:val="DefaultParagraphFont"/>
    <w:link w:val="Heading3"/>
    <w:rsid w:val="00D2243C"/>
    <w:rPr>
      <w:rFonts w:ascii="Arial Bold" w:hAnsi="Arial Bold" w:cs="Segoe UI"/>
      <w:color w:val="808080" w:themeColor="background1" w:themeShade="80"/>
      <w:sz w:val="24"/>
      <w:szCs w:val="24"/>
    </w:rPr>
  </w:style>
  <w:style w:type="character" w:customStyle="1" w:styleId="FootnoteTextChar">
    <w:name w:val="Footnote Text Char"/>
    <w:basedOn w:val="DefaultParagraphFont"/>
    <w:link w:val="FootnoteText"/>
    <w:rsid w:val="00B771E1"/>
  </w:style>
  <w:style w:type="character" w:customStyle="1" w:styleId="BulletChar">
    <w:name w:val="Bullet Char"/>
    <w:basedOn w:val="DefaultParagraphFont"/>
    <w:link w:val="Bullet"/>
    <w:rsid w:val="0018614B"/>
    <w:rPr>
      <w:rFonts w:ascii="Segoe UI" w:hAnsi="Segoe UI" w:cs="Segoe UI"/>
      <w:szCs w:val="24"/>
    </w:rPr>
  </w:style>
  <w:style w:type="character" w:customStyle="1" w:styleId="TableTextChar">
    <w:name w:val="TableText Char"/>
    <w:basedOn w:val="DefaultParagraphFont"/>
    <w:link w:val="TableText"/>
    <w:rsid w:val="00C66727"/>
    <w:rPr>
      <w:rFonts w:ascii="Arial" w:hAnsi="Arial"/>
      <w:noProof/>
    </w:rPr>
  </w:style>
  <w:style w:type="paragraph" w:customStyle="1" w:styleId="Bullets">
    <w:name w:val="Bullets"/>
    <w:basedOn w:val="Normal"/>
    <w:rsid w:val="00B771E1"/>
    <w:pPr>
      <w:numPr>
        <w:numId w:val="6"/>
      </w:numPr>
    </w:pPr>
  </w:style>
  <w:style w:type="character" w:customStyle="1" w:styleId="FooterChar">
    <w:name w:val="Footer Char"/>
    <w:basedOn w:val="DefaultParagraphFont"/>
    <w:link w:val="Footer"/>
    <w:uiPriority w:val="99"/>
    <w:rsid w:val="00B771E1"/>
    <w:rPr>
      <w:rFonts w:ascii="Arial" w:hAnsi="Arial"/>
      <w:b/>
      <w:sz w:val="18"/>
    </w:rPr>
  </w:style>
  <w:style w:type="character" w:customStyle="1" w:styleId="CaptionChar">
    <w:name w:val="Caption Char"/>
    <w:basedOn w:val="DefaultParagraphFont"/>
    <w:link w:val="Caption"/>
    <w:locked/>
    <w:rsid w:val="00B771E1"/>
    <w:rPr>
      <w:rFonts w:ascii="Arial" w:hAnsi="Arial"/>
      <w:b/>
      <w:sz w:val="22"/>
    </w:rPr>
  </w:style>
  <w:style w:type="character" w:customStyle="1" w:styleId="HeaderChar">
    <w:name w:val="Header Char"/>
    <w:basedOn w:val="DefaultParagraphFont"/>
    <w:link w:val="Header"/>
    <w:rsid w:val="00B771E1"/>
    <w:rPr>
      <w:rFonts w:ascii="Arial" w:hAnsi="Arial"/>
      <w:b/>
      <w:i/>
      <w:sz w:val="18"/>
    </w:rPr>
  </w:style>
  <w:style w:type="paragraph" w:styleId="Title">
    <w:name w:val="Title"/>
    <w:basedOn w:val="Normal"/>
    <w:link w:val="TitleChar"/>
    <w:qFormat/>
    <w:rsid w:val="0058663B"/>
    <w:pPr>
      <w:pBdr>
        <w:bottom w:val="dashSmallGap" w:sz="6" w:space="1" w:color="auto"/>
      </w:pBdr>
      <w:jc w:val="center"/>
    </w:pPr>
    <w:rPr>
      <w:rFonts w:ascii="Stone Sans Bold" w:hAnsi="Stone Sans Bold"/>
      <w:bCs/>
      <w:smallCaps/>
      <w:sz w:val="32"/>
    </w:rPr>
  </w:style>
  <w:style w:type="character" w:customStyle="1" w:styleId="TitleChar">
    <w:name w:val="Title Char"/>
    <w:basedOn w:val="DefaultParagraphFont"/>
    <w:link w:val="Title"/>
    <w:rsid w:val="0058663B"/>
    <w:rPr>
      <w:rFonts w:ascii="Stone Sans Bold" w:hAnsi="Stone Sans Bold"/>
      <w:bCs/>
      <w:smallCaps/>
      <w:sz w:val="32"/>
    </w:rPr>
  </w:style>
  <w:style w:type="paragraph" w:styleId="ListParagraph">
    <w:name w:val="List Paragraph"/>
    <w:basedOn w:val="Normal"/>
    <w:uiPriority w:val="34"/>
    <w:qFormat/>
    <w:rsid w:val="00D2243C"/>
    <w:pPr>
      <w:contextualSpacing/>
    </w:pPr>
    <w:rPr>
      <w:szCs w:val="24"/>
    </w:rPr>
  </w:style>
  <w:style w:type="character" w:customStyle="1" w:styleId="apple-converted-space">
    <w:name w:val="apple-converted-space"/>
    <w:basedOn w:val="DefaultParagraphFont"/>
    <w:rsid w:val="00F4762F"/>
  </w:style>
  <w:style w:type="character" w:customStyle="1" w:styleId="BodyTextChar1">
    <w:name w:val="Body Text Char1"/>
    <w:basedOn w:val="DefaultParagraphFont"/>
    <w:rsid w:val="006D7A40"/>
    <w:rPr>
      <w:sz w:val="24"/>
      <w:szCs w:val="24"/>
    </w:rPr>
  </w:style>
  <w:style w:type="paragraph" w:customStyle="1" w:styleId="FootnoteRef">
    <w:name w:val="Footnote Ref"/>
    <w:basedOn w:val="BodyText"/>
    <w:rsid w:val="006D7A40"/>
    <w:pPr>
      <w:numPr>
        <w:numId w:val="9"/>
      </w:numPr>
      <w:suppressAutoHyphens w:val="0"/>
      <w:spacing w:after="120"/>
    </w:pPr>
    <w:rPr>
      <w:szCs w:val="24"/>
      <w:lang w:val="en"/>
    </w:rPr>
  </w:style>
  <w:style w:type="paragraph" w:customStyle="1" w:styleId="FakeHeading20">
    <w:name w:val="FakeHeading 2"/>
    <w:basedOn w:val="Heading2"/>
    <w:rsid w:val="006D7A40"/>
    <w:pPr>
      <w:spacing w:before="120" w:after="120"/>
      <w:ind w:left="547" w:hanging="547"/>
    </w:pPr>
    <w:rPr>
      <w:rFonts w:ascii="Arial" w:hAnsi="Arial"/>
      <w:i/>
      <w:color w:val="000000"/>
      <w:spacing w:val="0"/>
      <w:sz w:val="26"/>
      <w:szCs w:val="24"/>
      <w14:textFill>
        <w14:solidFill>
          <w14:srgbClr w14:val="000000">
            <w14:lumMod w14:val="50000"/>
          </w14:srgbClr>
        </w14:solidFill>
      </w14:textFill>
    </w:rPr>
  </w:style>
  <w:style w:type="paragraph" w:customStyle="1" w:styleId="BlockQuote">
    <w:name w:val="Block Quote"/>
    <w:basedOn w:val="BodyText"/>
    <w:rsid w:val="00BF5524"/>
    <w:pPr>
      <w:ind w:left="1440"/>
    </w:pPr>
    <w:rPr>
      <w:i/>
    </w:rPr>
  </w:style>
  <w:style w:type="character" w:styleId="FollowedHyperlink">
    <w:name w:val="FollowedHyperlink"/>
    <w:basedOn w:val="DefaultParagraphFont"/>
    <w:semiHidden/>
    <w:unhideWhenUsed/>
    <w:rsid w:val="0067043F"/>
    <w:rPr>
      <w:color w:val="800080" w:themeColor="followedHyperlink"/>
      <w:u w:val="single"/>
    </w:rPr>
  </w:style>
  <w:style w:type="character" w:styleId="Emphasis">
    <w:name w:val="Emphasis"/>
    <w:basedOn w:val="DefaultParagraphFont"/>
    <w:qFormat/>
    <w:rsid w:val="00E655F7"/>
    <w:rPr>
      <w:i/>
      <w:iCs/>
    </w:rPr>
  </w:style>
  <w:style w:type="paragraph" w:styleId="NormalWeb">
    <w:name w:val="Normal (Web)"/>
    <w:basedOn w:val="Normal"/>
    <w:uiPriority w:val="99"/>
    <w:unhideWhenUsed/>
    <w:rsid w:val="00C32E2A"/>
    <w:rPr>
      <w:szCs w:val="24"/>
    </w:rPr>
  </w:style>
  <w:style w:type="character" w:styleId="Strong">
    <w:name w:val="Strong"/>
    <w:basedOn w:val="DefaultParagraphFont"/>
    <w:uiPriority w:val="22"/>
    <w:qFormat/>
    <w:rsid w:val="004D6A84"/>
    <w:rPr>
      <w:b/>
      <w:bCs/>
    </w:rPr>
  </w:style>
  <w:style w:type="paragraph" w:styleId="NoSpacing">
    <w:name w:val="No Spacing"/>
    <w:uiPriority w:val="1"/>
    <w:qFormat/>
    <w:rsid w:val="004D6A84"/>
    <w:rPr>
      <w:sz w:val="24"/>
    </w:rPr>
  </w:style>
  <w:style w:type="table" w:styleId="PlainTable1">
    <w:name w:val="Plain Table 1"/>
    <w:basedOn w:val="TableNormal"/>
    <w:uiPriority w:val="41"/>
    <w:rsid w:val="00A836E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836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A836E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3-Accent1">
    <w:name w:val="Grid Table 3 Accent 1"/>
    <w:basedOn w:val="TableNormal"/>
    <w:uiPriority w:val="48"/>
    <w:rsid w:val="0012302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4-Accent1">
    <w:name w:val="Grid Table 4 Accent 1"/>
    <w:basedOn w:val="TableNormal"/>
    <w:uiPriority w:val="49"/>
    <w:rsid w:val="0012302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BookTitle">
    <w:name w:val="Book Title"/>
    <w:basedOn w:val="DefaultParagraphFont"/>
    <w:uiPriority w:val="33"/>
    <w:qFormat/>
    <w:rsid w:val="00F44298"/>
    <w:rPr>
      <w:b/>
      <w:bCs/>
      <w:i/>
      <w:iCs/>
      <w:spacing w:val="5"/>
    </w:rPr>
  </w:style>
  <w:style w:type="character" w:styleId="SubtleReference">
    <w:name w:val="Subtle Reference"/>
    <w:basedOn w:val="DefaultParagraphFont"/>
    <w:uiPriority w:val="31"/>
    <w:qFormat/>
    <w:rsid w:val="00F44298"/>
    <w:rPr>
      <w:smallCaps/>
      <w:color w:val="5A5A5A" w:themeColor="text1" w:themeTint="A5"/>
    </w:rPr>
  </w:style>
  <w:style w:type="paragraph" w:customStyle="1" w:styleId="TableBullet">
    <w:name w:val="TableBullet"/>
    <w:basedOn w:val="TableText"/>
    <w:qFormat/>
    <w:rsid w:val="00527BAC"/>
    <w:pPr>
      <w:numPr>
        <w:ilvl w:val="8"/>
        <w:numId w:val="15"/>
      </w:numPr>
      <w:tabs>
        <w:tab w:val="clear" w:pos="2592"/>
        <w:tab w:val="num" w:pos="288"/>
      </w:tabs>
      <w:spacing w:before="40" w:after="40"/>
      <w:ind w:left="288"/>
    </w:pPr>
    <w:rPr>
      <w:rFonts w:ascii="Segoe UI Semilight" w:eastAsiaTheme="minorHAnsi" w:hAnsi="Segoe UI Semilight" w:cstheme="minorBidi"/>
      <w:noProof w:val="0"/>
      <w:sz w:val="19"/>
      <w:szCs w:val="19"/>
    </w:rPr>
  </w:style>
  <w:style w:type="paragraph" w:customStyle="1" w:styleId="TBL2">
    <w:name w:val="TBL2"/>
    <w:basedOn w:val="TableBullet"/>
    <w:qFormat/>
    <w:rsid w:val="00527BAC"/>
    <w:pPr>
      <w:numPr>
        <w:ilvl w:val="1"/>
      </w:numPr>
    </w:pPr>
  </w:style>
  <w:style w:type="paragraph" w:customStyle="1" w:styleId="TBL3">
    <w:name w:val="TBL3"/>
    <w:basedOn w:val="TableBullet"/>
    <w:qFormat/>
    <w:rsid w:val="00527BAC"/>
    <w:pPr>
      <w:numPr>
        <w:ilvl w:val="2"/>
      </w:numPr>
    </w:pPr>
  </w:style>
  <w:style w:type="paragraph" w:customStyle="1" w:styleId="TBL4">
    <w:name w:val="TBL4"/>
    <w:basedOn w:val="TableBullet"/>
    <w:rsid w:val="00527BAC"/>
    <w:pPr>
      <w:numPr>
        <w:ilvl w:val="3"/>
      </w:numPr>
    </w:pPr>
  </w:style>
  <w:style w:type="paragraph" w:customStyle="1" w:styleId="TBL6">
    <w:name w:val="TBL6"/>
    <w:basedOn w:val="TableBullet"/>
    <w:rsid w:val="00527BAC"/>
    <w:pPr>
      <w:numPr>
        <w:ilvl w:val="5"/>
      </w:numPr>
    </w:pPr>
  </w:style>
  <w:style w:type="paragraph" w:customStyle="1" w:styleId="TBL7">
    <w:name w:val="TBL7"/>
    <w:basedOn w:val="TableBullet"/>
    <w:rsid w:val="00527BAC"/>
    <w:pPr>
      <w:numPr>
        <w:ilvl w:val="6"/>
      </w:numPr>
    </w:pPr>
  </w:style>
  <w:style w:type="paragraph" w:customStyle="1" w:styleId="TBL8">
    <w:name w:val="TBL8"/>
    <w:basedOn w:val="TableBullet"/>
    <w:rsid w:val="00527BAC"/>
    <w:pPr>
      <w:numPr>
        <w:ilvl w:val="7"/>
      </w:numPr>
    </w:pPr>
  </w:style>
  <w:style w:type="table" w:customStyle="1" w:styleId="TableSubhead">
    <w:name w:val="Table Subhead"/>
    <w:basedOn w:val="TableNormal"/>
    <w:uiPriority w:val="99"/>
    <w:rsid w:val="00527BAC"/>
    <w:rPr>
      <w:rFonts w:asciiTheme="minorHAnsi" w:eastAsiaTheme="minorHAnsi" w:hAnsiTheme="minorHAnsi" w:cstheme="minorBid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paragraph">
    <w:name w:val="paragraph"/>
    <w:basedOn w:val="Normal"/>
    <w:rsid w:val="001B1659"/>
    <w:pPr>
      <w:suppressAutoHyphens w:val="0"/>
      <w:spacing w:before="100" w:beforeAutospacing="1" w:after="100" w:afterAutospacing="1"/>
    </w:pPr>
    <w:rPr>
      <w:rFonts w:ascii="Calibri" w:eastAsiaTheme="minorHAnsi" w:hAnsi="Calibri" w:cs="Calibri"/>
      <w:sz w:val="22"/>
      <w:szCs w:val="22"/>
    </w:rPr>
  </w:style>
  <w:style w:type="paragraph" w:customStyle="1" w:styleId="xxmsonormal">
    <w:name w:val="x_x_msonormal"/>
    <w:basedOn w:val="Normal"/>
    <w:rsid w:val="001B1659"/>
    <w:pPr>
      <w:suppressAutoHyphens w:val="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9413">
      <w:bodyDiv w:val="1"/>
      <w:marLeft w:val="0"/>
      <w:marRight w:val="0"/>
      <w:marTop w:val="0"/>
      <w:marBottom w:val="0"/>
      <w:divBdr>
        <w:top w:val="none" w:sz="0" w:space="0" w:color="auto"/>
        <w:left w:val="none" w:sz="0" w:space="0" w:color="auto"/>
        <w:bottom w:val="none" w:sz="0" w:space="0" w:color="auto"/>
        <w:right w:val="none" w:sz="0" w:space="0" w:color="auto"/>
      </w:divBdr>
      <w:divsChild>
        <w:div w:id="837813305">
          <w:marLeft w:val="547"/>
          <w:marRight w:val="0"/>
          <w:marTop w:val="154"/>
          <w:marBottom w:val="0"/>
          <w:divBdr>
            <w:top w:val="none" w:sz="0" w:space="0" w:color="auto"/>
            <w:left w:val="none" w:sz="0" w:space="0" w:color="auto"/>
            <w:bottom w:val="none" w:sz="0" w:space="0" w:color="auto"/>
            <w:right w:val="none" w:sz="0" w:space="0" w:color="auto"/>
          </w:divBdr>
        </w:div>
        <w:div w:id="1309557458">
          <w:marLeft w:val="547"/>
          <w:marRight w:val="0"/>
          <w:marTop w:val="154"/>
          <w:marBottom w:val="0"/>
          <w:divBdr>
            <w:top w:val="none" w:sz="0" w:space="0" w:color="auto"/>
            <w:left w:val="none" w:sz="0" w:space="0" w:color="auto"/>
            <w:bottom w:val="none" w:sz="0" w:space="0" w:color="auto"/>
            <w:right w:val="none" w:sz="0" w:space="0" w:color="auto"/>
          </w:divBdr>
        </w:div>
      </w:divsChild>
    </w:div>
    <w:div w:id="18088137">
      <w:bodyDiv w:val="1"/>
      <w:marLeft w:val="0"/>
      <w:marRight w:val="0"/>
      <w:marTop w:val="0"/>
      <w:marBottom w:val="0"/>
      <w:divBdr>
        <w:top w:val="none" w:sz="0" w:space="0" w:color="auto"/>
        <w:left w:val="none" w:sz="0" w:space="0" w:color="auto"/>
        <w:bottom w:val="none" w:sz="0" w:space="0" w:color="auto"/>
        <w:right w:val="none" w:sz="0" w:space="0" w:color="auto"/>
      </w:divBdr>
      <w:divsChild>
        <w:div w:id="60293535">
          <w:marLeft w:val="1166"/>
          <w:marRight w:val="0"/>
          <w:marTop w:val="96"/>
          <w:marBottom w:val="0"/>
          <w:divBdr>
            <w:top w:val="none" w:sz="0" w:space="0" w:color="auto"/>
            <w:left w:val="none" w:sz="0" w:space="0" w:color="auto"/>
            <w:bottom w:val="none" w:sz="0" w:space="0" w:color="auto"/>
            <w:right w:val="none" w:sz="0" w:space="0" w:color="auto"/>
          </w:divBdr>
        </w:div>
        <w:div w:id="1739743855">
          <w:marLeft w:val="1166"/>
          <w:marRight w:val="0"/>
          <w:marTop w:val="96"/>
          <w:marBottom w:val="0"/>
          <w:divBdr>
            <w:top w:val="none" w:sz="0" w:space="0" w:color="auto"/>
            <w:left w:val="none" w:sz="0" w:space="0" w:color="auto"/>
            <w:bottom w:val="none" w:sz="0" w:space="0" w:color="auto"/>
            <w:right w:val="none" w:sz="0" w:space="0" w:color="auto"/>
          </w:divBdr>
        </w:div>
        <w:div w:id="1832526313">
          <w:marLeft w:val="1166"/>
          <w:marRight w:val="0"/>
          <w:marTop w:val="96"/>
          <w:marBottom w:val="0"/>
          <w:divBdr>
            <w:top w:val="none" w:sz="0" w:space="0" w:color="auto"/>
            <w:left w:val="none" w:sz="0" w:space="0" w:color="auto"/>
            <w:bottom w:val="none" w:sz="0" w:space="0" w:color="auto"/>
            <w:right w:val="none" w:sz="0" w:space="0" w:color="auto"/>
          </w:divBdr>
        </w:div>
      </w:divsChild>
    </w:div>
    <w:div w:id="142621587">
      <w:bodyDiv w:val="1"/>
      <w:marLeft w:val="0"/>
      <w:marRight w:val="0"/>
      <w:marTop w:val="0"/>
      <w:marBottom w:val="0"/>
      <w:divBdr>
        <w:top w:val="none" w:sz="0" w:space="0" w:color="auto"/>
        <w:left w:val="none" w:sz="0" w:space="0" w:color="auto"/>
        <w:bottom w:val="none" w:sz="0" w:space="0" w:color="auto"/>
        <w:right w:val="none" w:sz="0" w:space="0" w:color="auto"/>
      </w:divBdr>
    </w:div>
    <w:div w:id="248076978">
      <w:bodyDiv w:val="1"/>
      <w:marLeft w:val="0"/>
      <w:marRight w:val="0"/>
      <w:marTop w:val="0"/>
      <w:marBottom w:val="0"/>
      <w:divBdr>
        <w:top w:val="none" w:sz="0" w:space="0" w:color="auto"/>
        <w:left w:val="none" w:sz="0" w:space="0" w:color="auto"/>
        <w:bottom w:val="none" w:sz="0" w:space="0" w:color="auto"/>
        <w:right w:val="none" w:sz="0" w:space="0" w:color="auto"/>
      </w:divBdr>
      <w:divsChild>
        <w:div w:id="870413021">
          <w:marLeft w:val="547"/>
          <w:marRight w:val="0"/>
          <w:marTop w:val="125"/>
          <w:marBottom w:val="0"/>
          <w:divBdr>
            <w:top w:val="none" w:sz="0" w:space="0" w:color="auto"/>
            <w:left w:val="none" w:sz="0" w:space="0" w:color="auto"/>
            <w:bottom w:val="none" w:sz="0" w:space="0" w:color="auto"/>
            <w:right w:val="none" w:sz="0" w:space="0" w:color="auto"/>
          </w:divBdr>
        </w:div>
        <w:div w:id="1271820089">
          <w:marLeft w:val="547"/>
          <w:marRight w:val="0"/>
          <w:marTop w:val="125"/>
          <w:marBottom w:val="0"/>
          <w:divBdr>
            <w:top w:val="none" w:sz="0" w:space="0" w:color="auto"/>
            <w:left w:val="none" w:sz="0" w:space="0" w:color="auto"/>
            <w:bottom w:val="none" w:sz="0" w:space="0" w:color="auto"/>
            <w:right w:val="none" w:sz="0" w:space="0" w:color="auto"/>
          </w:divBdr>
        </w:div>
        <w:div w:id="1391997815">
          <w:marLeft w:val="547"/>
          <w:marRight w:val="0"/>
          <w:marTop w:val="125"/>
          <w:marBottom w:val="0"/>
          <w:divBdr>
            <w:top w:val="none" w:sz="0" w:space="0" w:color="auto"/>
            <w:left w:val="none" w:sz="0" w:space="0" w:color="auto"/>
            <w:bottom w:val="none" w:sz="0" w:space="0" w:color="auto"/>
            <w:right w:val="none" w:sz="0" w:space="0" w:color="auto"/>
          </w:divBdr>
        </w:div>
        <w:div w:id="1647513249">
          <w:marLeft w:val="547"/>
          <w:marRight w:val="0"/>
          <w:marTop w:val="125"/>
          <w:marBottom w:val="0"/>
          <w:divBdr>
            <w:top w:val="none" w:sz="0" w:space="0" w:color="auto"/>
            <w:left w:val="none" w:sz="0" w:space="0" w:color="auto"/>
            <w:bottom w:val="none" w:sz="0" w:space="0" w:color="auto"/>
            <w:right w:val="none" w:sz="0" w:space="0" w:color="auto"/>
          </w:divBdr>
        </w:div>
      </w:divsChild>
    </w:div>
    <w:div w:id="455828473">
      <w:bodyDiv w:val="1"/>
      <w:marLeft w:val="0"/>
      <w:marRight w:val="0"/>
      <w:marTop w:val="0"/>
      <w:marBottom w:val="0"/>
      <w:divBdr>
        <w:top w:val="none" w:sz="0" w:space="0" w:color="auto"/>
        <w:left w:val="none" w:sz="0" w:space="0" w:color="auto"/>
        <w:bottom w:val="none" w:sz="0" w:space="0" w:color="auto"/>
        <w:right w:val="none" w:sz="0" w:space="0" w:color="auto"/>
      </w:divBdr>
      <w:divsChild>
        <w:div w:id="493033724">
          <w:marLeft w:val="547"/>
          <w:marRight w:val="0"/>
          <w:marTop w:val="154"/>
          <w:marBottom w:val="0"/>
          <w:divBdr>
            <w:top w:val="none" w:sz="0" w:space="0" w:color="auto"/>
            <w:left w:val="none" w:sz="0" w:space="0" w:color="auto"/>
            <w:bottom w:val="none" w:sz="0" w:space="0" w:color="auto"/>
            <w:right w:val="none" w:sz="0" w:space="0" w:color="auto"/>
          </w:divBdr>
        </w:div>
      </w:divsChild>
    </w:div>
    <w:div w:id="519003765">
      <w:bodyDiv w:val="1"/>
      <w:marLeft w:val="0"/>
      <w:marRight w:val="0"/>
      <w:marTop w:val="0"/>
      <w:marBottom w:val="0"/>
      <w:divBdr>
        <w:top w:val="none" w:sz="0" w:space="0" w:color="auto"/>
        <w:left w:val="none" w:sz="0" w:space="0" w:color="auto"/>
        <w:bottom w:val="none" w:sz="0" w:space="0" w:color="auto"/>
        <w:right w:val="none" w:sz="0" w:space="0" w:color="auto"/>
      </w:divBdr>
      <w:divsChild>
        <w:div w:id="152914820">
          <w:marLeft w:val="1166"/>
          <w:marRight w:val="0"/>
          <w:marTop w:val="96"/>
          <w:marBottom w:val="0"/>
          <w:divBdr>
            <w:top w:val="none" w:sz="0" w:space="0" w:color="auto"/>
            <w:left w:val="none" w:sz="0" w:space="0" w:color="auto"/>
            <w:bottom w:val="none" w:sz="0" w:space="0" w:color="auto"/>
            <w:right w:val="none" w:sz="0" w:space="0" w:color="auto"/>
          </w:divBdr>
        </w:div>
        <w:div w:id="781612278">
          <w:marLeft w:val="1166"/>
          <w:marRight w:val="0"/>
          <w:marTop w:val="96"/>
          <w:marBottom w:val="0"/>
          <w:divBdr>
            <w:top w:val="none" w:sz="0" w:space="0" w:color="auto"/>
            <w:left w:val="none" w:sz="0" w:space="0" w:color="auto"/>
            <w:bottom w:val="none" w:sz="0" w:space="0" w:color="auto"/>
            <w:right w:val="none" w:sz="0" w:space="0" w:color="auto"/>
          </w:divBdr>
        </w:div>
        <w:div w:id="1111365547">
          <w:marLeft w:val="1166"/>
          <w:marRight w:val="0"/>
          <w:marTop w:val="96"/>
          <w:marBottom w:val="0"/>
          <w:divBdr>
            <w:top w:val="none" w:sz="0" w:space="0" w:color="auto"/>
            <w:left w:val="none" w:sz="0" w:space="0" w:color="auto"/>
            <w:bottom w:val="none" w:sz="0" w:space="0" w:color="auto"/>
            <w:right w:val="none" w:sz="0" w:space="0" w:color="auto"/>
          </w:divBdr>
        </w:div>
        <w:div w:id="1193230435">
          <w:marLeft w:val="1166"/>
          <w:marRight w:val="0"/>
          <w:marTop w:val="96"/>
          <w:marBottom w:val="0"/>
          <w:divBdr>
            <w:top w:val="none" w:sz="0" w:space="0" w:color="auto"/>
            <w:left w:val="none" w:sz="0" w:space="0" w:color="auto"/>
            <w:bottom w:val="none" w:sz="0" w:space="0" w:color="auto"/>
            <w:right w:val="none" w:sz="0" w:space="0" w:color="auto"/>
          </w:divBdr>
        </w:div>
        <w:div w:id="1821656066">
          <w:marLeft w:val="1166"/>
          <w:marRight w:val="0"/>
          <w:marTop w:val="96"/>
          <w:marBottom w:val="0"/>
          <w:divBdr>
            <w:top w:val="none" w:sz="0" w:space="0" w:color="auto"/>
            <w:left w:val="none" w:sz="0" w:space="0" w:color="auto"/>
            <w:bottom w:val="none" w:sz="0" w:space="0" w:color="auto"/>
            <w:right w:val="none" w:sz="0" w:space="0" w:color="auto"/>
          </w:divBdr>
        </w:div>
        <w:div w:id="1841695872">
          <w:marLeft w:val="1166"/>
          <w:marRight w:val="0"/>
          <w:marTop w:val="96"/>
          <w:marBottom w:val="0"/>
          <w:divBdr>
            <w:top w:val="none" w:sz="0" w:space="0" w:color="auto"/>
            <w:left w:val="none" w:sz="0" w:space="0" w:color="auto"/>
            <w:bottom w:val="none" w:sz="0" w:space="0" w:color="auto"/>
            <w:right w:val="none" w:sz="0" w:space="0" w:color="auto"/>
          </w:divBdr>
        </w:div>
      </w:divsChild>
    </w:div>
    <w:div w:id="532962715">
      <w:bodyDiv w:val="1"/>
      <w:marLeft w:val="0"/>
      <w:marRight w:val="0"/>
      <w:marTop w:val="0"/>
      <w:marBottom w:val="0"/>
      <w:divBdr>
        <w:top w:val="none" w:sz="0" w:space="0" w:color="auto"/>
        <w:left w:val="none" w:sz="0" w:space="0" w:color="auto"/>
        <w:bottom w:val="none" w:sz="0" w:space="0" w:color="auto"/>
        <w:right w:val="none" w:sz="0" w:space="0" w:color="auto"/>
      </w:divBdr>
      <w:divsChild>
        <w:div w:id="98912959">
          <w:marLeft w:val="547"/>
          <w:marRight w:val="0"/>
          <w:marTop w:val="120"/>
          <w:marBottom w:val="0"/>
          <w:divBdr>
            <w:top w:val="none" w:sz="0" w:space="0" w:color="auto"/>
            <w:left w:val="none" w:sz="0" w:space="0" w:color="auto"/>
            <w:bottom w:val="none" w:sz="0" w:space="0" w:color="auto"/>
            <w:right w:val="none" w:sz="0" w:space="0" w:color="auto"/>
          </w:divBdr>
        </w:div>
        <w:div w:id="794106004">
          <w:marLeft w:val="547"/>
          <w:marRight w:val="0"/>
          <w:marTop w:val="120"/>
          <w:marBottom w:val="0"/>
          <w:divBdr>
            <w:top w:val="none" w:sz="0" w:space="0" w:color="auto"/>
            <w:left w:val="none" w:sz="0" w:space="0" w:color="auto"/>
            <w:bottom w:val="none" w:sz="0" w:space="0" w:color="auto"/>
            <w:right w:val="none" w:sz="0" w:space="0" w:color="auto"/>
          </w:divBdr>
        </w:div>
        <w:div w:id="1062756970">
          <w:marLeft w:val="547"/>
          <w:marRight w:val="0"/>
          <w:marTop w:val="120"/>
          <w:marBottom w:val="0"/>
          <w:divBdr>
            <w:top w:val="none" w:sz="0" w:space="0" w:color="auto"/>
            <w:left w:val="none" w:sz="0" w:space="0" w:color="auto"/>
            <w:bottom w:val="none" w:sz="0" w:space="0" w:color="auto"/>
            <w:right w:val="none" w:sz="0" w:space="0" w:color="auto"/>
          </w:divBdr>
        </w:div>
        <w:div w:id="1126969963">
          <w:marLeft w:val="547"/>
          <w:marRight w:val="0"/>
          <w:marTop w:val="120"/>
          <w:marBottom w:val="0"/>
          <w:divBdr>
            <w:top w:val="none" w:sz="0" w:space="0" w:color="auto"/>
            <w:left w:val="none" w:sz="0" w:space="0" w:color="auto"/>
            <w:bottom w:val="none" w:sz="0" w:space="0" w:color="auto"/>
            <w:right w:val="none" w:sz="0" w:space="0" w:color="auto"/>
          </w:divBdr>
        </w:div>
        <w:div w:id="1339429836">
          <w:marLeft w:val="547"/>
          <w:marRight w:val="0"/>
          <w:marTop w:val="120"/>
          <w:marBottom w:val="0"/>
          <w:divBdr>
            <w:top w:val="none" w:sz="0" w:space="0" w:color="auto"/>
            <w:left w:val="none" w:sz="0" w:space="0" w:color="auto"/>
            <w:bottom w:val="none" w:sz="0" w:space="0" w:color="auto"/>
            <w:right w:val="none" w:sz="0" w:space="0" w:color="auto"/>
          </w:divBdr>
        </w:div>
      </w:divsChild>
    </w:div>
    <w:div w:id="677386940">
      <w:bodyDiv w:val="1"/>
      <w:marLeft w:val="0"/>
      <w:marRight w:val="0"/>
      <w:marTop w:val="0"/>
      <w:marBottom w:val="0"/>
      <w:divBdr>
        <w:top w:val="none" w:sz="0" w:space="0" w:color="auto"/>
        <w:left w:val="none" w:sz="0" w:space="0" w:color="auto"/>
        <w:bottom w:val="none" w:sz="0" w:space="0" w:color="auto"/>
        <w:right w:val="none" w:sz="0" w:space="0" w:color="auto"/>
      </w:divBdr>
    </w:div>
    <w:div w:id="902839505">
      <w:bodyDiv w:val="1"/>
      <w:marLeft w:val="0"/>
      <w:marRight w:val="0"/>
      <w:marTop w:val="0"/>
      <w:marBottom w:val="0"/>
      <w:divBdr>
        <w:top w:val="none" w:sz="0" w:space="0" w:color="auto"/>
        <w:left w:val="none" w:sz="0" w:space="0" w:color="auto"/>
        <w:bottom w:val="none" w:sz="0" w:space="0" w:color="auto"/>
        <w:right w:val="none" w:sz="0" w:space="0" w:color="auto"/>
      </w:divBdr>
      <w:divsChild>
        <w:div w:id="612905061">
          <w:marLeft w:val="547"/>
          <w:marRight w:val="0"/>
          <w:marTop w:val="154"/>
          <w:marBottom w:val="0"/>
          <w:divBdr>
            <w:top w:val="none" w:sz="0" w:space="0" w:color="auto"/>
            <w:left w:val="none" w:sz="0" w:space="0" w:color="auto"/>
            <w:bottom w:val="none" w:sz="0" w:space="0" w:color="auto"/>
            <w:right w:val="none" w:sz="0" w:space="0" w:color="auto"/>
          </w:divBdr>
        </w:div>
      </w:divsChild>
    </w:div>
    <w:div w:id="1067337836">
      <w:bodyDiv w:val="1"/>
      <w:marLeft w:val="0"/>
      <w:marRight w:val="0"/>
      <w:marTop w:val="0"/>
      <w:marBottom w:val="0"/>
      <w:divBdr>
        <w:top w:val="none" w:sz="0" w:space="0" w:color="auto"/>
        <w:left w:val="none" w:sz="0" w:space="0" w:color="auto"/>
        <w:bottom w:val="none" w:sz="0" w:space="0" w:color="auto"/>
        <w:right w:val="none" w:sz="0" w:space="0" w:color="auto"/>
      </w:divBdr>
      <w:divsChild>
        <w:div w:id="1995253394">
          <w:marLeft w:val="547"/>
          <w:marRight w:val="0"/>
          <w:marTop w:val="115"/>
          <w:marBottom w:val="0"/>
          <w:divBdr>
            <w:top w:val="none" w:sz="0" w:space="0" w:color="auto"/>
            <w:left w:val="none" w:sz="0" w:space="0" w:color="auto"/>
            <w:bottom w:val="none" w:sz="0" w:space="0" w:color="auto"/>
            <w:right w:val="none" w:sz="0" w:space="0" w:color="auto"/>
          </w:divBdr>
        </w:div>
      </w:divsChild>
    </w:div>
    <w:div w:id="1328172176">
      <w:bodyDiv w:val="1"/>
      <w:marLeft w:val="0"/>
      <w:marRight w:val="0"/>
      <w:marTop w:val="0"/>
      <w:marBottom w:val="0"/>
      <w:divBdr>
        <w:top w:val="none" w:sz="0" w:space="0" w:color="auto"/>
        <w:left w:val="none" w:sz="0" w:space="0" w:color="auto"/>
        <w:bottom w:val="none" w:sz="0" w:space="0" w:color="auto"/>
        <w:right w:val="none" w:sz="0" w:space="0" w:color="auto"/>
      </w:divBdr>
    </w:div>
    <w:div w:id="1348822708">
      <w:bodyDiv w:val="1"/>
      <w:marLeft w:val="0"/>
      <w:marRight w:val="0"/>
      <w:marTop w:val="0"/>
      <w:marBottom w:val="0"/>
      <w:divBdr>
        <w:top w:val="none" w:sz="0" w:space="0" w:color="auto"/>
        <w:left w:val="none" w:sz="0" w:space="0" w:color="auto"/>
        <w:bottom w:val="none" w:sz="0" w:space="0" w:color="auto"/>
        <w:right w:val="none" w:sz="0" w:space="0" w:color="auto"/>
      </w:divBdr>
    </w:div>
    <w:div w:id="1383017006">
      <w:bodyDiv w:val="1"/>
      <w:marLeft w:val="0"/>
      <w:marRight w:val="0"/>
      <w:marTop w:val="0"/>
      <w:marBottom w:val="0"/>
      <w:divBdr>
        <w:top w:val="none" w:sz="0" w:space="0" w:color="auto"/>
        <w:left w:val="none" w:sz="0" w:space="0" w:color="auto"/>
        <w:bottom w:val="none" w:sz="0" w:space="0" w:color="auto"/>
        <w:right w:val="none" w:sz="0" w:space="0" w:color="auto"/>
      </w:divBdr>
      <w:divsChild>
        <w:div w:id="367873645">
          <w:marLeft w:val="1166"/>
          <w:marRight w:val="0"/>
          <w:marTop w:val="96"/>
          <w:marBottom w:val="0"/>
          <w:divBdr>
            <w:top w:val="none" w:sz="0" w:space="0" w:color="auto"/>
            <w:left w:val="none" w:sz="0" w:space="0" w:color="auto"/>
            <w:bottom w:val="none" w:sz="0" w:space="0" w:color="auto"/>
            <w:right w:val="none" w:sz="0" w:space="0" w:color="auto"/>
          </w:divBdr>
        </w:div>
        <w:div w:id="621810027">
          <w:marLeft w:val="547"/>
          <w:marRight w:val="0"/>
          <w:marTop w:val="115"/>
          <w:marBottom w:val="0"/>
          <w:divBdr>
            <w:top w:val="none" w:sz="0" w:space="0" w:color="auto"/>
            <w:left w:val="none" w:sz="0" w:space="0" w:color="auto"/>
            <w:bottom w:val="none" w:sz="0" w:space="0" w:color="auto"/>
            <w:right w:val="none" w:sz="0" w:space="0" w:color="auto"/>
          </w:divBdr>
        </w:div>
        <w:div w:id="635179022">
          <w:marLeft w:val="547"/>
          <w:marRight w:val="0"/>
          <w:marTop w:val="115"/>
          <w:marBottom w:val="0"/>
          <w:divBdr>
            <w:top w:val="none" w:sz="0" w:space="0" w:color="auto"/>
            <w:left w:val="none" w:sz="0" w:space="0" w:color="auto"/>
            <w:bottom w:val="none" w:sz="0" w:space="0" w:color="auto"/>
            <w:right w:val="none" w:sz="0" w:space="0" w:color="auto"/>
          </w:divBdr>
        </w:div>
        <w:div w:id="735662458">
          <w:marLeft w:val="1166"/>
          <w:marRight w:val="0"/>
          <w:marTop w:val="96"/>
          <w:marBottom w:val="0"/>
          <w:divBdr>
            <w:top w:val="none" w:sz="0" w:space="0" w:color="auto"/>
            <w:left w:val="none" w:sz="0" w:space="0" w:color="auto"/>
            <w:bottom w:val="none" w:sz="0" w:space="0" w:color="auto"/>
            <w:right w:val="none" w:sz="0" w:space="0" w:color="auto"/>
          </w:divBdr>
        </w:div>
        <w:div w:id="1090083779">
          <w:marLeft w:val="1166"/>
          <w:marRight w:val="0"/>
          <w:marTop w:val="96"/>
          <w:marBottom w:val="0"/>
          <w:divBdr>
            <w:top w:val="none" w:sz="0" w:space="0" w:color="auto"/>
            <w:left w:val="none" w:sz="0" w:space="0" w:color="auto"/>
            <w:bottom w:val="none" w:sz="0" w:space="0" w:color="auto"/>
            <w:right w:val="none" w:sz="0" w:space="0" w:color="auto"/>
          </w:divBdr>
        </w:div>
        <w:div w:id="1251964747">
          <w:marLeft w:val="1166"/>
          <w:marRight w:val="0"/>
          <w:marTop w:val="96"/>
          <w:marBottom w:val="0"/>
          <w:divBdr>
            <w:top w:val="none" w:sz="0" w:space="0" w:color="auto"/>
            <w:left w:val="none" w:sz="0" w:space="0" w:color="auto"/>
            <w:bottom w:val="none" w:sz="0" w:space="0" w:color="auto"/>
            <w:right w:val="none" w:sz="0" w:space="0" w:color="auto"/>
          </w:divBdr>
        </w:div>
      </w:divsChild>
    </w:div>
    <w:div w:id="1433549870">
      <w:bodyDiv w:val="1"/>
      <w:marLeft w:val="0"/>
      <w:marRight w:val="0"/>
      <w:marTop w:val="0"/>
      <w:marBottom w:val="0"/>
      <w:divBdr>
        <w:top w:val="none" w:sz="0" w:space="0" w:color="auto"/>
        <w:left w:val="none" w:sz="0" w:space="0" w:color="auto"/>
        <w:bottom w:val="none" w:sz="0" w:space="0" w:color="auto"/>
        <w:right w:val="none" w:sz="0" w:space="0" w:color="auto"/>
      </w:divBdr>
    </w:div>
    <w:div w:id="1455296645">
      <w:bodyDiv w:val="1"/>
      <w:marLeft w:val="0"/>
      <w:marRight w:val="0"/>
      <w:marTop w:val="0"/>
      <w:marBottom w:val="0"/>
      <w:divBdr>
        <w:top w:val="none" w:sz="0" w:space="0" w:color="auto"/>
        <w:left w:val="none" w:sz="0" w:space="0" w:color="auto"/>
        <w:bottom w:val="none" w:sz="0" w:space="0" w:color="auto"/>
        <w:right w:val="none" w:sz="0" w:space="0" w:color="auto"/>
      </w:divBdr>
      <w:divsChild>
        <w:div w:id="905451821">
          <w:marLeft w:val="547"/>
          <w:marRight w:val="0"/>
          <w:marTop w:val="96"/>
          <w:marBottom w:val="0"/>
          <w:divBdr>
            <w:top w:val="none" w:sz="0" w:space="0" w:color="auto"/>
            <w:left w:val="none" w:sz="0" w:space="0" w:color="auto"/>
            <w:bottom w:val="none" w:sz="0" w:space="0" w:color="auto"/>
            <w:right w:val="none" w:sz="0" w:space="0" w:color="auto"/>
          </w:divBdr>
        </w:div>
        <w:div w:id="2093623286">
          <w:marLeft w:val="547"/>
          <w:marRight w:val="0"/>
          <w:marTop w:val="96"/>
          <w:marBottom w:val="0"/>
          <w:divBdr>
            <w:top w:val="none" w:sz="0" w:space="0" w:color="auto"/>
            <w:left w:val="none" w:sz="0" w:space="0" w:color="auto"/>
            <w:bottom w:val="none" w:sz="0" w:space="0" w:color="auto"/>
            <w:right w:val="none" w:sz="0" w:space="0" w:color="auto"/>
          </w:divBdr>
        </w:div>
      </w:divsChild>
    </w:div>
    <w:div w:id="1535726393">
      <w:bodyDiv w:val="1"/>
      <w:marLeft w:val="0"/>
      <w:marRight w:val="0"/>
      <w:marTop w:val="0"/>
      <w:marBottom w:val="0"/>
      <w:divBdr>
        <w:top w:val="none" w:sz="0" w:space="0" w:color="auto"/>
        <w:left w:val="none" w:sz="0" w:space="0" w:color="auto"/>
        <w:bottom w:val="none" w:sz="0" w:space="0" w:color="auto"/>
        <w:right w:val="none" w:sz="0" w:space="0" w:color="auto"/>
      </w:divBdr>
      <w:divsChild>
        <w:div w:id="23557282">
          <w:marLeft w:val="547"/>
          <w:marRight w:val="0"/>
          <w:marTop w:val="115"/>
          <w:marBottom w:val="0"/>
          <w:divBdr>
            <w:top w:val="none" w:sz="0" w:space="0" w:color="auto"/>
            <w:left w:val="none" w:sz="0" w:space="0" w:color="auto"/>
            <w:bottom w:val="none" w:sz="0" w:space="0" w:color="auto"/>
            <w:right w:val="none" w:sz="0" w:space="0" w:color="auto"/>
          </w:divBdr>
        </w:div>
        <w:div w:id="122577139">
          <w:marLeft w:val="1166"/>
          <w:marRight w:val="0"/>
          <w:marTop w:val="96"/>
          <w:marBottom w:val="0"/>
          <w:divBdr>
            <w:top w:val="none" w:sz="0" w:space="0" w:color="auto"/>
            <w:left w:val="none" w:sz="0" w:space="0" w:color="auto"/>
            <w:bottom w:val="none" w:sz="0" w:space="0" w:color="auto"/>
            <w:right w:val="none" w:sz="0" w:space="0" w:color="auto"/>
          </w:divBdr>
        </w:div>
        <w:div w:id="797188190">
          <w:marLeft w:val="1166"/>
          <w:marRight w:val="0"/>
          <w:marTop w:val="96"/>
          <w:marBottom w:val="0"/>
          <w:divBdr>
            <w:top w:val="none" w:sz="0" w:space="0" w:color="auto"/>
            <w:left w:val="none" w:sz="0" w:space="0" w:color="auto"/>
            <w:bottom w:val="none" w:sz="0" w:space="0" w:color="auto"/>
            <w:right w:val="none" w:sz="0" w:space="0" w:color="auto"/>
          </w:divBdr>
        </w:div>
        <w:div w:id="1029716461">
          <w:marLeft w:val="1166"/>
          <w:marRight w:val="0"/>
          <w:marTop w:val="96"/>
          <w:marBottom w:val="0"/>
          <w:divBdr>
            <w:top w:val="none" w:sz="0" w:space="0" w:color="auto"/>
            <w:left w:val="none" w:sz="0" w:space="0" w:color="auto"/>
            <w:bottom w:val="none" w:sz="0" w:space="0" w:color="auto"/>
            <w:right w:val="none" w:sz="0" w:space="0" w:color="auto"/>
          </w:divBdr>
        </w:div>
        <w:div w:id="1738047476">
          <w:marLeft w:val="1166"/>
          <w:marRight w:val="0"/>
          <w:marTop w:val="96"/>
          <w:marBottom w:val="0"/>
          <w:divBdr>
            <w:top w:val="none" w:sz="0" w:space="0" w:color="auto"/>
            <w:left w:val="none" w:sz="0" w:space="0" w:color="auto"/>
            <w:bottom w:val="none" w:sz="0" w:space="0" w:color="auto"/>
            <w:right w:val="none" w:sz="0" w:space="0" w:color="auto"/>
          </w:divBdr>
        </w:div>
        <w:div w:id="2106949616">
          <w:marLeft w:val="547"/>
          <w:marRight w:val="0"/>
          <w:marTop w:val="115"/>
          <w:marBottom w:val="0"/>
          <w:divBdr>
            <w:top w:val="none" w:sz="0" w:space="0" w:color="auto"/>
            <w:left w:val="none" w:sz="0" w:space="0" w:color="auto"/>
            <w:bottom w:val="none" w:sz="0" w:space="0" w:color="auto"/>
            <w:right w:val="none" w:sz="0" w:space="0" w:color="auto"/>
          </w:divBdr>
        </w:div>
      </w:divsChild>
    </w:div>
    <w:div w:id="1732919553">
      <w:bodyDiv w:val="1"/>
      <w:marLeft w:val="0"/>
      <w:marRight w:val="0"/>
      <w:marTop w:val="0"/>
      <w:marBottom w:val="0"/>
      <w:divBdr>
        <w:top w:val="none" w:sz="0" w:space="0" w:color="auto"/>
        <w:left w:val="none" w:sz="0" w:space="0" w:color="auto"/>
        <w:bottom w:val="none" w:sz="0" w:space="0" w:color="auto"/>
        <w:right w:val="none" w:sz="0" w:space="0" w:color="auto"/>
      </w:divBdr>
      <w:divsChild>
        <w:div w:id="101801950">
          <w:marLeft w:val="1166"/>
          <w:marRight w:val="0"/>
          <w:marTop w:val="115"/>
          <w:marBottom w:val="0"/>
          <w:divBdr>
            <w:top w:val="none" w:sz="0" w:space="0" w:color="auto"/>
            <w:left w:val="none" w:sz="0" w:space="0" w:color="auto"/>
            <w:bottom w:val="none" w:sz="0" w:space="0" w:color="auto"/>
            <w:right w:val="none" w:sz="0" w:space="0" w:color="auto"/>
          </w:divBdr>
        </w:div>
        <w:div w:id="273488844">
          <w:marLeft w:val="1166"/>
          <w:marRight w:val="0"/>
          <w:marTop w:val="115"/>
          <w:marBottom w:val="0"/>
          <w:divBdr>
            <w:top w:val="none" w:sz="0" w:space="0" w:color="auto"/>
            <w:left w:val="none" w:sz="0" w:space="0" w:color="auto"/>
            <w:bottom w:val="none" w:sz="0" w:space="0" w:color="auto"/>
            <w:right w:val="none" w:sz="0" w:space="0" w:color="auto"/>
          </w:divBdr>
        </w:div>
        <w:div w:id="1388070422">
          <w:marLeft w:val="547"/>
          <w:marRight w:val="0"/>
          <w:marTop w:val="115"/>
          <w:marBottom w:val="0"/>
          <w:divBdr>
            <w:top w:val="none" w:sz="0" w:space="0" w:color="auto"/>
            <w:left w:val="none" w:sz="0" w:space="0" w:color="auto"/>
            <w:bottom w:val="none" w:sz="0" w:space="0" w:color="auto"/>
            <w:right w:val="none" w:sz="0" w:space="0" w:color="auto"/>
          </w:divBdr>
        </w:div>
        <w:div w:id="1683775880">
          <w:marLeft w:val="1166"/>
          <w:marRight w:val="0"/>
          <w:marTop w:val="115"/>
          <w:marBottom w:val="0"/>
          <w:divBdr>
            <w:top w:val="none" w:sz="0" w:space="0" w:color="auto"/>
            <w:left w:val="none" w:sz="0" w:space="0" w:color="auto"/>
            <w:bottom w:val="none" w:sz="0" w:space="0" w:color="auto"/>
            <w:right w:val="none" w:sz="0" w:space="0" w:color="auto"/>
          </w:divBdr>
        </w:div>
        <w:div w:id="1868375255">
          <w:marLeft w:val="1166"/>
          <w:marRight w:val="0"/>
          <w:marTop w:val="115"/>
          <w:marBottom w:val="0"/>
          <w:divBdr>
            <w:top w:val="none" w:sz="0" w:space="0" w:color="auto"/>
            <w:left w:val="none" w:sz="0" w:space="0" w:color="auto"/>
            <w:bottom w:val="none" w:sz="0" w:space="0" w:color="auto"/>
            <w:right w:val="none" w:sz="0" w:space="0" w:color="auto"/>
          </w:divBdr>
        </w:div>
      </w:divsChild>
    </w:div>
    <w:div w:id="1746679713">
      <w:bodyDiv w:val="1"/>
      <w:marLeft w:val="0"/>
      <w:marRight w:val="0"/>
      <w:marTop w:val="0"/>
      <w:marBottom w:val="0"/>
      <w:divBdr>
        <w:top w:val="none" w:sz="0" w:space="0" w:color="auto"/>
        <w:left w:val="none" w:sz="0" w:space="0" w:color="auto"/>
        <w:bottom w:val="none" w:sz="0" w:space="0" w:color="auto"/>
        <w:right w:val="none" w:sz="0" w:space="0" w:color="auto"/>
      </w:divBdr>
      <w:divsChild>
        <w:div w:id="250091443">
          <w:marLeft w:val="547"/>
          <w:marRight w:val="0"/>
          <w:marTop w:val="125"/>
          <w:marBottom w:val="0"/>
          <w:divBdr>
            <w:top w:val="none" w:sz="0" w:space="0" w:color="auto"/>
            <w:left w:val="none" w:sz="0" w:space="0" w:color="auto"/>
            <w:bottom w:val="none" w:sz="0" w:space="0" w:color="auto"/>
            <w:right w:val="none" w:sz="0" w:space="0" w:color="auto"/>
          </w:divBdr>
        </w:div>
        <w:div w:id="302738878">
          <w:marLeft w:val="547"/>
          <w:marRight w:val="0"/>
          <w:marTop w:val="125"/>
          <w:marBottom w:val="0"/>
          <w:divBdr>
            <w:top w:val="none" w:sz="0" w:space="0" w:color="auto"/>
            <w:left w:val="none" w:sz="0" w:space="0" w:color="auto"/>
            <w:bottom w:val="none" w:sz="0" w:space="0" w:color="auto"/>
            <w:right w:val="none" w:sz="0" w:space="0" w:color="auto"/>
          </w:divBdr>
        </w:div>
        <w:div w:id="409935213">
          <w:marLeft w:val="547"/>
          <w:marRight w:val="0"/>
          <w:marTop w:val="125"/>
          <w:marBottom w:val="0"/>
          <w:divBdr>
            <w:top w:val="none" w:sz="0" w:space="0" w:color="auto"/>
            <w:left w:val="none" w:sz="0" w:space="0" w:color="auto"/>
            <w:bottom w:val="none" w:sz="0" w:space="0" w:color="auto"/>
            <w:right w:val="none" w:sz="0" w:space="0" w:color="auto"/>
          </w:divBdr>
        </w:div>
        <w:div w:id="826362145">
          <w:marLeft w:val="547"/>
          <w:marRight w:val="0"/>
          <w:marTop w:val="125"/>
          <w:marBottom w:val="0"/>
          <w:divBdr>
            <w:top w:val="none" w:sz="0" w:space="0" w:color="auto"/>
            <w:left w:val="none" w:sz="0" w:space="0" w:color="auto"/>
            <w:bottom w:val="none" w:sz="0" w:space="0" w:color="auto"/>
            <w:right w:val="none" w:sz="0" w:space="0" w:color="auto"/>
          </w:divBdr>
        </w:div>
      </w:divsChild>
    </w:div>
    <w:div w:id="1795631391">
      <w:bodyDiv w:val="1"/>
      <w:marLeft w:val="0"/>
      <w:marRight w:val="0"/>
      <w:marTop w:val="0"/>
      <w:marBottom w:val="0"/>
      <w:divBdr>
        <w:top w:val="none" w:sz="0" w:space="0" w:color="auto"/>
        <w:left w:val="none" w:sz="0" w:space="0" w:color="auto"/>
        <w:bottom w:val="none" w:sz="0" w:space="0" w:color="auto"/>
        <w:right w:val="none" w:sz="0" w:space="0" w:color="auto"/>
      </w:divBdr>
      <w:divsChild>
        <w:div w:id="1291741431">
          <w:marLeft w:val="547"/>
          <w:marRight w:val="0"/>
          <w:marTop w:val="134"/>
          <w:marBottom w:val="0"/>
          <w:divBdr>
            <w:top w:val="none" w:sz="0" w:space="0" w:color="auto"/>
            <w:left w:val="none" w:sz="0" w:space="0" w:color="auto"/>
            <w:bottom w:val="none" w:sz="0" w:space="0" w:color="auto"/>
            <w:right w:val="none" w:sz="0" w:space="0" w:color="auto"/>
          </w:divBdr>
        </w:div>
      </w:divsChild>
    </w:div>
    <w:div w:id="1924104105">
      <w:bodyDiv w:val="1"/>
      <w:marLeft w:val="0"/>
      <w:marRight w:val="0"/>
      <w:marTop w:val="0"/>
      <w:marBottom w:val="0"/>
      <w:divBdr>
        <w:top w:val="none" w:sz="0" w:space="0" w:color="auto"/>
        <w:left w:val="none" w:sz="0" w:space="0" w:color="auto"/>
        <w:bottom w:val="none" w:sz="0" w:space="0" w:color="auto"/>
        <w:right w:val="none" w:sz="0" w:space="0" w:color="auto"/>
      </w:divBdr>
    </w:div>
    <w:div w:id="2011828710">
      <w:bodyDiv w:val="1"/>
      <w:marLeft w:val="0"/>
      <w:marRight w:val="0"/>
      <w:marTop w:val="0"/>
      <w:marBottom w:val="0"/>
      <w:divBdr>
        <w:top w:val="none" w:sz="0" w:space="0" w:color="auto"/>
        <w:left w:val="none" w:sz="0" w:space="0" w:color="auto"/>
        <w:bottom w:val="none" w:sz="0" w:space="0" w:color="auto"/>
        <w:right w:val="none" w:sz="0" w:space="0" w:color="auto"/>
      </w:divBdr>
      <w:divsChild>
        <w:div w:id="626818046">
          <w:marLeft w:val="1166"/>
          <w:marRight w:val="0"/>
          <w:marTop w:val="134"/>
          <w:marBottom w:val="0"/>
          <w:divBdr>
            <w:top w:val="none" w:sz="0" w:space="0" w:color="auto"/>
            <w:left w:val="none" w:sz="0" w:space="0" w:color="auto"/>
            <w:bottom w:val="none" w:sz="0" w:space="0" w:color="auto"/>
            <w:right w:val="none" w:sz="0" w:space="0" w:color="auto"/>
          </w:divBdr>
        </w:div>
        <w:div w:id="955215480">
          <w:marLeft w:val="1166"/>
          <w:marRight w:val="0"/>
          <w:marTop w:val="134"/>
          <w:marBottom w:val="0"/>
          <w:divBdr>
            <w:top w:val="none" w:sz="0" w:space="0" w:color="auto"/>
            <w:left w:val="none" w:sz="0" w:space="0" w:color="auto"/>
            <w:bottom w:val="none" w:sz="0" w:space="0" w:color="auto"/>
            <w:right w:val="none" w:sz="0" w:space="0" w:color="auto"/>
          </w:divBdr>
        </w:div>
      </w:divsChild>
    </w:div>
    <w:div w:id="2124107786">
      <w:bodyDiv w:val="1"/>
      <w:marLeft w:val="0"/>
      <w:marRight w:val="0"/>
      <w:marTop w:val="0"/>
      <w:marBottom w:val="0"/>
      <w:divBdr>
        <w:top w:val="none" w:sz="0" w:space="0" w:color="auto"/>
        <w:left w:val="none" w:sz="0" w:space="0" w:color="auto"/>
        <w:bottom w:val="none" w:sz="0" w:space="0" w:color="auto"/>
        <w:right w:val="none" w:sz="0" w:space="0" w:color="auto"/>
      </w:divBdr>
      <w:divsChild>
        <w:div w:id="1522738722">
          <w:marLeft w:val="547"/>
          <w:marRight w:val="0"/>
          <w:marTop w:val="115"/>
          <w:marBottom w:val="0"/>
          <w:divBdr>
            <w:top w:val="none" w:sz="0" w:space="0" w:color="auto"/>
            <w:left w:val="none" w:sz="0" w:space="0" w:color="auto"/>
            <w:bottom w:val="none" w:sz="0" w:space="0" w:color="auto"/>
            <w:right w:val="none" w:sz="0" w:space="0" w:color="auto"/>
          </w:divBdr>
        </w:div>
        <w:div w:id="2132480554">
          <w:marLeft w:val="547"/>
          <w:marRight w:val="0"/>
          <w:marTop w:val="115"/>
          <w:marBottom w:val="0"/>
          <w:divBdr>
            <w:top w:val="none" w:sz="0" w:space="0" w:color="auto"/>
            <w:left w:val="none" w:sz="0" w:space="0" w:color="auto"/>
            <w:bottom w:val="none" w:sz="0" w:space="0" w:color="auto"/>
            <w:right w:val="none" w:sz="0" w:space="0" w:color="auto"/>
          </w:divBdr>
        </w:div>
        <w:div w:id="214407797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footer" Target="footer4.xml"/><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8.jpeg"/><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6.jpeg"/><Relationship Id="rId37" Type="http://schemas.openxmlformats.org/officeDocument/2006/relationships/image" Target="media/image21.jpeg"/><Relationship Id="rId40" Type="http://schemas.microsoft.com/office/2007/relationships/hdphoto" Target="media/hdphoto1.wdp"/><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header" Target="header3.xml"/><Relationship Id="rId36" Type="http://schemas.openxmlformats.org/officeDocument/2006/relationships/image" Target="media/image20.jpeg"/><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5.jpeg"/><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footer" Target="footer5.xm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oter" Target="footer7.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www.dhs.gov/presidential-policy-directive-8-national-prepared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0B88A-840B-4AD2-BCFA-5FEB8029A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6661</Words>
  <Characters>37968</Characters>
  <Application>Microsoft Office Word</Application>
  <DocSecurity>4</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44540</CharactersWithSpaces>
  <SharedDoc>false</SharedDoc>
  <HLinks>
    <vt:vector size="24" baseType="variant">
      <vt:variant>
        <vt:i4>1507376</vt:i4>
      </vt:variant>
      <vt:variant>
        <vt:i4>20</vt:i4>
      </vt:variant>
      <vt:variant>
        <vt:i4>0</vt:i4>
      </vt:variant>
      <vt:variant>
        <vt:i4>5</vt:i4>
      </vt:variant>
      <vt:variant>
        <vt:lpwstr/>
      </vt:variant>
      <vt:variant>
        <vt:lpwstr>_Toc243888940</vt:lpwstr>
      </vt:variant>
      <vt:variant>
        <vt:i4>1048624</vt:i4>
      </vt:variant>
      <vt:variant>
        <vt:i4>14</vt:i4>
      </vt:variant>
      <vt:variant>
        <vt:i4>0</vt:i4>
      </vt:variant>
      <vt:variant>
        <vt:i4>5</vt:i4>
      </vt:variant>
      <vt:variant>
        <vt:lpwstr/>
      </vt:variant>
      <vt:variant>
        <vt:lpwstr>_Toc243888939</vt:lpwstr>
      </vt:variant>
      <vt:variant>
        <vt:i4>1048624</vt:i4>
      </vt:variant>
      <vt:variant>
        <vt:i4>8</vt:i4>
      </vt:variant>
      <vt:variant>
        <vt:i4>0</vt:i4>
      </vt:variant>
      <vt:variant>
        <vt:i4>5</vt:i4>
      </vt:variant>
      <vt:variant>
        <vt:lpwstr/>
      </vt:variant>
      <vt:variant>
        <vt:lpwstr>_Toc243888938</vt:lpwstr>
      </vt:variant>
      <vt:variant>
        <vt:i4>1048624</vt:i4>
      </vt:variant>
      <vt:variant>
        <vt:i4>2</vt:i4>
      </vt:variant>
      <vt:variant>
        <vt:i4>0</vt:i4>
      </vt:variant>
      <vt:variant>
        <vt:i4>5</vt:i4>
      </vt:variant>
      <vt:variant>
        <vt:lpwstr/>
      </vt:variant>
      <vt:variant>
        <vt:lpwstr>_Toc243888937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Craig D.</dc:creator>
  <cp:keywords/>
  <dc:description/>
  <cp:lastModifiedBy>Aminto, Meghan</cp:lastModifiedBy>
  <cp:revision>2</cp:revision>
  <cp:lastPrinted>2017-10-04T19:18:00Z</cp:lastPrinted>
  <dcterms:created xsi:type="dcterms:W3CDTF">2020-01-08T16:10:00Z</dcterms:created>
  <dcterms:modified xsi:type="dcterms:W3CDTF">2020-01-08T16:10:00Z</dcterms:modified>
</cp:coreProperties>
</file>