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1898449"/>
    <w:bookmarkEnd w:id="0"/>
    <w:p w14:paraId="4CA81CE5" w14:textId="77777777" w:rsidR="00283917" w:rsidRPr="006D6D92" w:rsidRDefault="00283917" w:rsidP="00283917">
      <w:pPr>
        <w:sectPr w:rsidR="00283917" w:rsidRPr="006D6D92">
          <w:pgSz w:w="12240" w:h="15840"/>
          <w:pgMar w:top="1440" w:right="1440" w:bottom="1440" w:left="1440" w:header="720" w:footer="720" w:gutter="0"/>
          <w:cols w:space="720"/>
          <w:docGrid w:linePitch="360"/>
        </w:sectPr>
      </w:pPr>
      <w:r w:rsidRPr="006D6D92">
        <w:rPr>
          <w:noProof/>
        </w:rPr>
        <mc:AlternateContent>
          <mc:Choice Requires="wps">
            <w:drawing>
              <wp:anchor distT="45720" distB="45720" distL="114300" distR="114300" simplePos="0" relativeHeight="251662336" behindDoc="0" locked="0" layoutInCell="1" allowOverlap="1" wp14:anchorId="2FBD773B" wp14:editId="1293D80C">
                <wp:simplePos x="0" y="0"/>
                <wp:positionH relativeFrom="column">
                  <wp:posOffset>2556510</wp:posOffset>
                </wp:positionH>
                <wp:positionV relativeFrom="bottomMargin">
                  <wp:posOffset>-180340</wp:posOffset>
                </wp:positionV>
                <wp:extent cx="3817620" cy="445960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620" cy="4459605"/>
                        </a:xfrm>
                        <a:prstGeom prst="rect">
                          <a:avLst/>
                        </a:prstGeom>
                        <a:noFill/>
                        <a:ln w="9525">
                          <a:noFill/>
                          <a:miter lim="800000"/>
                          <a:headEnd/>
                          <a:tailEnd/>
                        </a:ln>
                      </wps:spPr>
                      <wps:txbx>
                        <w:txbxContent>
                          <w:p w14:paraId="5D5E4BC5" w14:textId="77777777" w:rsidR="00283917" w:rsidRPr="0018552A" w:rsidRDefault="00283917" w:rsidP="00283917">
                            <w:pPr>
                              <w:spacing w:line="198" w:lineRule="auto"/>
                              <w:jc w:val="right"/>
                              <w:rPr>
                                <w:b/>
                                <w:color w:val="FFFFFF" w:themeColor="background1"/>
                                <w:sz w:val="56"/>
                                <w:szCs w:val="32"/>
                              </w:rPr>
                            </w:pPr>
                            <w:r w:rsidRPr="009716D5">
                              <w:rPr>
                                <w:rFonts w:ascii="Century Gothic" w:eastAsiaTheme="majorEastAsia" w:hAnsi="Century Gothic" w:cs="Segoe UI"/>
                                <w:b/>
                                <w:bCs/>
                                <w:color w:val="FFFFFF" w:themeColor="background1"/>
                                <w:kern w:val="24"/>
                                <w:sz w:val="56"/>
                                <w:szCs w:val="32"/>
                                <w:highlight w:val="lightGray"/>
                              </w:rPr>
                              <w:t>[Date]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D773B" id="_x0000_t202" coordsize="21600,21600" o:spt="202" path="m,l,21600r21600,l21600,xe">
                <v:stroke joinstyle="miter"/>
                <v:path gradientshapeok="t" o:connecttype="rect"/>
              </v:shapetype>
              <v:shape id="Text Box 2" o:spid="_x0000_s1026" type="#_x0000_t202" style="position:absolute;margin-left:201.3pt;margin-top:-14.2pt;width:300.6pt;height:351.15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" filled="f" stroked="f">
                <v:textbox style="mso-fit-shape-to-text:t">
                  <w:txbxContent>
                    <w:p w14:paraId="5D5E4BC5" w14:textId="77777777" w:rsidR="00283917" w:rsidRPr="0018552A" w:rsidRDefault="00283917" w:rsidP="00283917">
                      <w:pPr>
                        <w:spacing w:line="198" w:lineRule="auto"/>
                        <w:jc w:val="right"/>
                        <w:rPr>
                          <w:b/>
                          <w:color w:val="FFFFFF" w:themeColor="background1"/>
                          <w:sz w:val="56"/>
                          <w:szCs w:val="32"/>
                        </w:rPr>
                      </w:pPr>
                      <w:r w:rsidRPr="009716D5">
                        <w:rPr>
                          <w:rFonts w:ascii="Century Gothic" w:eastAsiaTheme="majorEastAsia" w:hAnsi="Century Gothic" w:cs="Segoe UI"/>
                          <w:b/>
                          <w:bCs/>
                          <w:color w:val="FFFFFF" w:themeColor="background1"/>
                          <w:kern w:val="24"/>
                          <w:sz w:val="56"/>
                          <w:szCs w:val="32"/>
                          <w:highlight w:val="lightGray"/>
                        </w:rPr>
                        <w:t>[Date]</w:t>
                      </w:r>
                    </w:p>
                  </w:txbxContent>
                </v:textbox>
                <w10:wrap type="square" anchory="margin"/>
              </v:shape>
            </w:pict>
          </mc:Fallback>
        </mc:AlternateContent>
      </w:r>
      <w:r w:rsidRPr="006D6D92">
        <w:rPr>
          <w:noProof/>
        </w:rPr>
        <mc:AlternateContent>
          <mc:Choice Requires="wps">
            <w:drawing>
              <wp:anchor distT="45720" distB="45720" distL="114300" distR="114300" simplePos="0" relativeHeight="251661312" behindDoc="0" locked="0" layoutInCell="1" allowOverlap="1" wp14:anchorId="4CD3EE05" wp14:editId="795F0F5A">
                <wp:simplePos x="0" y="0"/>
                <wp:positionH relativeFrom="page">
                  <wp:posOffset>11430</wp:posOffset>
                </wp:positionH>
                <wp:positionV relativeFrom="page">
                  <wp:posOffset>2406650</wp:posOffset>
                </wp:positionV>
                <wp:extent cx="7772400" cy="27127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12720"/>
                        </a:xfrm>
                        <a:prstGeom prst="rect">
                          <a:avLst/>
                        </a:prstGeom>
                        <a:noFill/>
                        <a:ln w="9525">
                          <a:noFill/>
                          <a:miter lim="800000"/>
                          <a:headEnd/>
                          <a:tailEnd/>
                        </a:ln>
                      </wps:spPr>
                      <wps:txbx>
                        <w:txbxContent>
                          <w:p w14:paraId="29F6746C" w14:textId="5285EC4B" w:rsidR="00283917" w:rsidRPr="00D2655B" w:rsidRDefault="00283917" w:rsidP="00283917">
                            <w:pPr>
                              <w:spacing w:line="198" w:lineRule="auto"/>
                              <w:jc w:val="center"/>
                              <w:rPr>
                                <w:rFonts w:ascii="Century Gothic" w:eastAsiaTheme="majorEastAsia" w:hAnsi="Century Gothic" w:cs="Segoe UI"/>
                                <w:b/>
                                <w:bCs/>
                                <w:color w:val="FFFFFF" w:themeColor="background1"/>
                                <w:kern w:val="24"/>
                                <w:sz w:val="80"/>
                                <w:szCs w:val="80"/>
                              </w:rPr>
                            </w:pPr>
                            <w:r>
                              <w:rPr>
                                <w:rFonts w:ascii="Century Gothic" w:eastAsiaTheme="majorEastAsia" w:hAnsi="Century Gothic" w:cs="Segoe UI"/>
                                <w:b/>
                                <w:bCs/>
                                <w:color w:val="FFFFFF" w:themeColor="background1"/>
                                <w:kern w:val="24"/>
                                <w:sz w:val="80"/>
                                <w:szCs w:val="80"/>
                              </w:rPr>
                              <w:t xml:space="preserve">INFRASTRUCTURE RECOVERY </w:t>
                            </w:r>
                            <w:r w:rsidR="00794D30">
                              <w:rPr>
                                <w:rFonts w:ascii="Century Gothic" w:eastAsiaTheme="majorEastAsia" w:hAnsi="Century Gothic" w:cs="Segoe UI"/>
                                <w:b/>
                                <w:bCs/>
                                <w:color w:val="FFFFFF" w:themeColor="background1"/>
                                <w:kern w:val="24"/>
                                <w:sz w:val="80"/>
                                <w:szCs w:val="80"/>
                              </w:rPr>
                              <w:t>TEMPLATE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3EE05" id="_x0000_t202" coordsize="21600,21600" o:spt="202" path="m,l,21600r21600,l21600,xe">
                <v:stroke joinstyle="miter"/>
                <v:path gradientshapeok="t" o:connecttype="rect"/>
              </v:shapetype>
              <v:shape id="Text Box 4" o:spid="_x0000_s1027" type="#_x0000_t202" style="position:absolute;margin-left:.9pt;margin-top:189.5pt;width:612pt;height:213.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" filled="f" stroked="f">
                <v:textbox style="mso-fit-shape-to-text:t">
                  <w:txbxContent>
                    <w:p w14:paraId="29F6746C" w14:textId="5285EC4B" w:rsidR="00283917" w:rsidRPr="00D2655B" w:rsidRDefault="00283917" w:rsidP="00283917">
                      <w:pPr>
                        <w:spacing w:line="198" w:lineRule="auto"/>
                        <w:jc w:val="center"/>
                        <w:rPr>
                          <w:rFonts w:ascii="Century Gothic" w:eastAsiaTheme="majorEastAsia" w:hAnsi="Century Gothic" w:cs="Segoe UI"/>
                          <w:b/>
                          <w:bCs/>
                          <w:color w:val="FFFFFF" w:themeColor="background1"/>
                          <w:kern w:val="24"/>
                          <w:sz w:val="80"/>
                          <w:szCs w:val="80"/>
                        </w:rPr>
                      </w:pPr>
                      <w:r>
                        <w:rPr>
                          <w:rFonts w:ascii="Century Gothic" w:eastAsiaTheme="majorEastAsia" w:hAnsi="Century Gothic" w:cs="Segoe UI"/>
                          <w:b/>
                          <w:bCs/>
                          <w:color w:val="FFFFFF" w:themeColor="background1"/>
                          <w:kern w:val="24"/>
                          <w:sz w:val="80"/>
                          <w:szCs w:val="80"/>
                        </w:rPr>
                        <w:t xml:space="preserve">INFRASTRUCTURE RECOVERY </w:t>
                      </w:r>
                      <w:r w:rsidR="00794D30">
                        <w:rPr>
                          <w:rFonts w:ascii="Century Gothic" w:eastAsiaTheme="majorEastAsia" w:hAnsi="Century Gothic" w:cs="Segoe UI"/>
                          <w:b/>
                          <w:bCs/>
                          <w:color w:val="FFFFFF" w:themeColor="background1"/>
                          <w:kern w:val="24"/>
                          <w:sz w:val="80"/>
                          <w:szCs w:val="80"/>
                        </w:rPr>
                        <w:t>TEMPLATE</w:t>
                      </w:r>
                    </w:p>
                  </w:txbxContent>
                </v:textbox>
                <w10:wrap type="square" anchorx="page" anchory="page"/>
              </v:shape>
            </w:pict>
          </mc:Fallback>
        </mc:AlternateContent>
      </w:r>
      <w:r w:rsidRPr="006D6D92">
        <w:rPr>
          <w:noProof/>
        </w:rPr>
        <mc:AlternateContent>
          <mc:Choice Requires="wps">
            <w:drawing>
              <wp:anchor distT="45720" distB="45720" distL="114300" distR="114300" simplePos="0" relativeHeight="251660288" behindDoc="0" locked="0" layoutInCell="1" allowOverlap="1" wp14:anchorId="4EDCF238" wp14:editId="0D45385F">
                <wp:simplePos x="0" y="0"/>
                <wp:positionH relativeFrom="page">
                  <wp:posOffset>12065</wp:posOffset>
                </wp:positionH>
                <wp:positionV relativeFrom="page">
                  <wp:posOffset>1246595</wp:posOffset>
                </wp:positionV>
                <wp:extent cx="7771765" cy="988695"/>
                <wp:effectExtent l="0" t="0" r="0" b="190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765" cy="988695"/>
                        </a:xfrm>
                        <a:prstGeom prst="rect">
                          <a:avLst/>
                        </a:prstGeom>
                        <a:noFill/>
                        <a:ln w="9525">
                          <a:noFill/>
                          <a:miter lim="800000"/>
                          <a:headEnd/>
                          <a:tailEnd/>
                        </a:ln>
                      </wps:spPr>
                      <wps:txbx>
                        <w:txbxContent>
                          <w:p w14:paraId="33E0BD0D" w14:textId="77777777" w:rsidR="00283917" w:rsidRPr="00EA04D8" w:rsidRDefault="00283917" w:rsidP="00283917">
                            <w:pPr>
                              <w:spacing w:line="198" w:lineRule="auto"/>
                              <w:jc w:val="center"/>
                              <w:rPr>
                                <w:color w:val="FFFFFF" w:themeColor="background1"/>
                                <w:sz w:val="18"/>
                              </w:rPr>
                            </w:pPr>
                            <w:r w:rsidRPr="009716D5">
                              <w:rPr>
                                <w:rFonts w:ascii="Century Gothic" w:eastAsiaTheme="majorEastAsia" w:hAnsi="Century Gothic" w:cs="Segoe UI"/>
                                <w:b/>
                                <w:bCs/>
                                <w:color w:val="FFFFFF" w:themeColor="background1"/>
                                <w:kern w:val="24"/>
                                <w:sz w:val="72"/>
                                <w:szCs w:val="96"/>
                                <w:highlight w:val="lightGray"/>
                              </w:rPr>
                              <w:t>[Name of Jurisdiction]</w:t>
                            </w:r>
                            <w:r w:rsidRPr="00DE537A">
                              <w:rPr>
                                <w:rFonts w:ascii="Century Gothic" w:eastAsiaTheme="majorEastAsia" w:hAnsi="Century Gothic" w:cs="Segoe UI"/>
                                <w:b/>
                                <w:bCs/>
                                <w:color w:val="FFFFFF" w:themeColor="background1"/>
                                <w:kern w:val="24"/>
                                <w:sz w:val="72"/>
                                <w:szCs w:val="9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CF238" id="_x0000_s1028" type="#_x0000_t202" style="position:absolute;margin-left:.95pt;margin-top:98.15pt;width:611.95pt;height:77.8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" filled="f" stroked="f">
                <v:textbox>
                  <w:txbxContent>
                    <w:p w14:paraId="33E0BD0D" w14:textId="77777777" w:rsidR="00283917" w:rsidRPr="00EA04D8" w:rsidRDefault="00283917" w:rsidP="00283917">
                      <w:pPr>
                        <w:spacing w:line="198" w:lineRule="auto"/>
                        <w:jc w:val="center"/>
                        <w:rPr>
                          <w:color w:val="FFFFFF" w:themeColor="background1"/>
                          <w:sz w:val="18"/>
                        </w:rPr>
                      </w:pPr>
                      <w:r w:rsidRPr="009716D5">
                        <w:rPr>
                          <w:rFonts w:ascii="Century Gothic" w:eastAsiaTheme="majorEastAsia" w:hAnsi="Century Gothic" w:cs="Segoe UI"/>
                          <w:b/>
                          <w:bCs/>
                          <w:color w:val="FFFFFF" w:themeColor="background1"/>
                          <w:kern w:val="24"/>
                          <w:sz w:val="72"/>
                          <w:szCs w:val="96"/>
                          <w:highlight w:val="lightGray"/>
                        </w:rPr>
                        <w:t>[Name of Jurisdiction]</w:t>
                      </w:r>
                      <w:r w:rsidRPr="00DE537A">
                        <w:rPr>
                          <w:rFonts w:ascii="Century Gothic" w:eastAsiaTheme="majorEastAsia" w:hAnsi="Century Gothic" w:cs="Segoe UI"/>
                          <w:b/>
                          <w:bCs/>
                          <w:color w:val="FFFFFF" w:themeColor="background1"/>
                          <w:kern w:val="24"/>
                          <w:sz w:val="72"/>
                          <w:szCs w:val="96"/>
                        </w:rPr>
                        <w:t xml:space="preserve"> </w:t>
                      </w:r>
                    </w:p>
                  </w:txbxContent>
                </v:textbox>
                <w10:wrap type="square" anchorx="page" anchory="page"/>
              </v:shape>
            </w:pict>
          </mc:Fallback>
        </mc:AlternateContent>
      </w:r>
      <w:r w:rsidRPr="006D6D92">
        <w:rPr>
          <w:rFonts w:ascii="Century Gothic" w:hAnsi="Century Gothic"/>
          <w:noProof/>
        </w:rPr>
        <w:drawing>
          <wp:anchor distT="0" distB="0" distL="114300" distR="114300" simplePos="0" relativeHeight="251659264" behindDoc="1" locked="0" layoutInCell="1" allowOverlap="1" wp14:anchorId="339048D0" wp14:editId="41462529">
            <wp:simplePos x="0" y="0"/>
            <wp:positionH relativeFrom="page">
              <wp:posOffset>0</wp:posOffset>
            </wp:positionH>
            <wp:positionV relativeFrom="page">
              <wp:posOffset>0</wp:posOffset>
            </wp:positionV>
            <wp:extent cx="7772400" cy="10049256"/>
            <wp:effectExtent l="0" t="0" r="0" b="9525"/>
            <wp:wrapNone/>
            <wp:docPr id="18" name="Picture 1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772400" cy="100492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696E68" w14:textId="77777777" w:rsidR="00283917" w:rsidRPr="006D6D92" w:rsidRDefault="00283917" w:rsidP="00283917">
      <w:pPr>
        <w:pStyle w:val="Blank"/>
      </w:pPr>
      <w:r w:rsidRPr="006D6D92">
        <w:lastRenderedPageBreak/>
        <w:t>This page intentionally left blank.</w:t>
      </w:r>
    </w:p>
    <w:p w14:paraId="161A5770" w14:textId="77777777" w:rsidR="002E7E27" w:rsidRPr="006D6D92" w:rsidRDefault="002E7E27" w:rsidP="00804BA0"/>
    <w:p w14:paraId="512966AF" w14:textId="2FC43B0E" w:rsidR="00283917" w:rsidRPr="006D6D92" w:rsidRDefault="00283917" w:rsidP="00804BA0">
      <w:pPr>
        <w:sectPr w:rsidR="00283917" w:rsidRPr="006D6D92" w:rsidSect="00283917">
          <w:footerReference w:type="default" r:id="rId12"/>
          <w:headerReference w:type="first" r:id="rId13"/>
          <w:footerReference w:type="first" r:id="rId14"/>
          <w:pgSz w:w="12240" w:h="15840" w:code="1"/>
          <w:pgMar w:top="1440" w:right="1440" w:bottom="1440" w:left="1440" w:header="720" w:footer="720" w:gutter="0"/>
          <w:pgNumType w:start="1"/>
          <w:cols w:space="720"/>
          <w:docGrid w:linePitch="360"/>
        </w:sectPr>
      </w:pPr>
    </w:p>
    <w:p w14:paraId="09E137ED" w14:textId="77777777" w:rsidR="00283917" w:rsidRPr="006D6D92" w:rsidRDefault="00283917" w:rsidP="009E58D3">
      <w:pPr>
        <w:pStyle w:val="FakeHeading1"/>
      </w:pPr>
      <w:r w:rsidRPr="006D6D92">
        <w:lastRenderedPageBreak/>
        <w:t>Introduction</w:t>
      </w:r>
    </w:p>
    <w:p w14:paraId="202B2550" w14:textId="427BE501" w:rsidR="00283917" w:rsidRPr="006D6D92" w:rsidRDefault="00283917" w:rsidP="00283917">
      <w:pPr>
        <w:pStyle w:val="BodyText"/>
      </w:pPr>
      <w:r w:rsidRPr="006D6D92">
        <w:t xml:space="preserve">The </w:t>
      </w:r>
      <w:r w:rsidRPr="006D6D92">
        <w:rPr>
          <w:highlight w:val="lightGray"/>
        </w:rPr>
        <w:t>[Name of Jurisdiction]</w:t>
      </w:r>
      <w:r w:rsidRPr="006D6D92">
        <w:t xml:space="preserve"> Infrastructure Recovery </w:t>
      </w:r>
      <w:r w:rsidR="00794D30" w:rsidRPr="00794D30">
        <w:rPr>
          <w:highlight w:val="lightGray"/>
          <w:u w:val="single"/>
        </w:rPr>
        <w:t>[Template</w:t>
      </w:r>
      <w:r w:rsidR="00794D30" w:rsidRPr="00794D30">
        <w:rPr>
          <w:highlight w:val="lightGray"/>
        </w:rPr>
        <w:t>]</w:t>
      </w:r>
      <w:r w:rsidR="00794D30" w:rsidRPr="006D6D92">
        <w:t xml:space="preserve"> </w:t>
      </w:r>
      <w:r w:rsidRPr="006D6D92">
        <w:t xml:space="preserve">identifies a range of actions to support and coordinate infrastructure recovery among various agencies and organizations. This serves as a </w:t>
      </w:r>
      <w:r w:rsidR="00794D30" w:rsidRPr="00794D30">
        <w:rPr>
          <w:highlight w:val="lightGray"/>
          <w:u w:val="single"/>
        </w:rPr>
        <w:t>[Template</w:t>
      </w:r>
      <w:r w:rsidR="00794D30" w:rsidRPr="00794D30">
        <w:rPr>
          <w:highlight w:val="lightGray"/>
        </w:rPr>
        <w:t>]</w:t>
      </w:r>
      <w:r w:rsidR="00794D30" w:rsidRPr="006D6D92">
        <w:t xml:space="preserve"> </w:t>
      </w:r>
      <w:r w:rsidRPr="006D6D92">
        <w:t xml:space="preserve">to the </w:t>
      </w:r>
      <w:r w:rsidRPr="006D6D92">
        <w:rPr>
          <w:highlight w:val="lightGray"/>
        </w:rPr>
        <w:t>[Name of Jurisdiction Recovery Plan]</w:t>
      </w:r>
      <w:r w:rsidRPr="006D6D92">
        <w:t>.</w:t>
      </w:r>
    </w:p>
    <w:p w14:paraId="324339F7" w14:textId="39F37FC1" w:rsidR="00283917" w:rsidRPr="006D6D92" w:rsidRDefault="00283917" w:rsidP="00283917">
      <w:pPr>
        <w:pStyle w:val="BodyText"/>
      </w:pPr>
      <w:r w:rsidRPr="006D6D92">
        <w:t xml:space="preserve">This </w:t>
      </w:r>
      <w:r w:rsidR="00794D30" w:rsidRPr="00794D30">
        <w:rPr>
          <w:highlight w:val="lightGray"/>
          <w:u w:val="single"/>
        </w:rPr>
        <w:t>[Template</w:t>
      </w:r>
      <w:r w:rsidR="00794D30" w:rsidRPr="00794D30">
        <w:rPr>
          <w:highlight w:val="lightGray"/>
        </w:rPr>
        <w:t>]</w:t>
      </w:r>
      <w:r w:rsidR="00794D30" w:rsidRPr="006D6D92">
        <w:t xml:space="preserve"> </w:t>
      </w:r>
      <w:r w:rsidRPr="006D6D92">
        <w:t xml:space="preserve">provides local emergency management agencies and public and private sector partners with guidance to support recovery activities in the aftermath of a disaster or emergency that results in a long-term impact to the community. This </w:t>
      </w:r>
      <w:r w:rsidR="00794D30" w:rsidRPr="00794D30">
        <w:rPr>
          <w:highlight w:val="lightGray"/>
          <w:u w:val="single"/>
        </w:rPr>
        <w:t>[Template</w:t>
      </w:r>
      <w:r w:rsidR="00794D30" w:rsidRPr="00794D30">
        <w:rPr>
          <w:highlight w:val="lightGray"/>
        </w:rPr>
        <w:t>]</w:t>
      </w:r>
      <w:r w:rsidR="00794D30" w:rsidRPr="006D6D92">
        <w:t xml:space="preserve"> </w:t>
      </w:r>
      <w:r w:rsidRPr="006D6D92">
        <w:t xml:space="preserve">is a living document and any additional recovery issues identified in the future and will be included in revised editions of this document. </w:t>
      </w:r>
    </w:p>
    <w:p w14:paraId="581392A5" w14:textId="32570CC5" w:rsidR="00283917" w:rsidRPr="006D6D92" w:rsidRDefault="00283917" w:rsidP="00283917">
      <w:pPr>
        <w:pStyle w:val="BodyText"/>
      </w:pPr>
      <w:r w:rsidRPr="006D6D92">
        <w:t xml:space="preserve">In the context of this </w:t>
      </w:r>
      <w:r w:rsidR="00794D30" w:rsidRPr="00794D30">
        <w:rPr>
          <w:highlight w:val="lightGray"/>
          <w:u w:val="single"/>
        </w:rPr>
        <w:t>[Template</w:t>
      </w:r>
      <w:r w:rsidR="00794D30" w:rsidRPr="00794D30">
        <w:rPr>
          <w:highlight w:val="lightGray"/>
        </w:rPr>
        <w:t>]</w:t>
      </w:r>
      <w:r w:rsidRPr="006D6D92">
        <w:t xml:space="preserve">, infrastructure systems align with Federal Emergency Management Agency’s (FEMA) Community Lifelines deemed most critical to the North Central Texas Council of Governments (NCTCOG) planning team. Local jurisdictions </w:t>
      </w:r>
      <w:r w:rsidR="00416895" w:rsidRPr="006D6D92">
        <w:t>using</w:t>
      </w:r>
      <w:r w:rsidRPr="006D6D92">
        <w:t xml:space="preserve"> this template are encouraged to add or remove information based on applicability to the jurisdictions. </w:t>
      </w:r>
    </w:p>
    <w:p w14:paraId="01ED9C96" w14:textId="77777777" w:rsidR="00283917" w:rsidRPr="006D6D92" w:rsidRDefault="00283917" w:rsidP="00283917">
      <w:pPr>
        <w:rPr>
          <w:rFonts w:ascii="Segoe UI" w:hAnsi="Segoe UI" w:cs="Segoe UI"/>
        </w:rPr>
      </w:pPr>
    </w:p>
    <w:p w14:paraId="139CD566" w14:textId="77777777" w:rsidR="00283917" w:rsidRPr="006D6D92" w:rsidRDefault="00283917" w:rsidP="00283917">
      <w:pPr>
        <w:pStyle w:val="BodyText"/>
      </w:pPr>
    </w:p>
    <w:p w14:paraId="02B378A9" w14:textId="77777777" w:rsidR="00283917" w:rsidRPr="006D6D92" w:rsidRDefault="00283917" w:rsidP="00283917">
      <w:pPr>
        <w:rPr>
          <w:rFonts w:ascii="Segoe UI Semilight" w:hAnsi="Segoe UI Semilight" w:cs="Segoe UI"/>
        </w:rPr>
      </w:pPr>
      <w:r w:rsidRPr="006D6D92">
        <w:br w:type="page"/>
      </w:r>
    </w:p>
    <w:p w14:paraId="3A28A444" w14:textId="77777777" w:rsidR="00283917" w:rsidRPr="006D6D92" w:rsidRDefault="00283917" w:rsidP="00283917">
      <w:pPr>
        <w:pStyle w:val="BodyText"/>
      </w:pPr>
    </w:p>
    <w:p w14:paraId="44329960" w14:textId="77777777" w:rsidR="00283917" w:rsidRPr="006D6D92" w:rsidRDefault="00283917" w:rsidP="00283917">
      <w:pPr>
        <w:pStyle w:val="Blank"/>
      </w:pPr>
      <w:r w:rsidRPr="006D6D92">
        <w:t xml:space="preserve">This page intentionally left blank. </w:t>
      </w:r>
    </w:p>
    <w:p w14:paraId="6432CC18" w14:textId="77777777" w:rsidR="00283917" w:rsidRPr="006D6D92" w:rsidRDefault="00283917" w:rsidP="00283917">
      <w:r w:rsidRPr="006D6D92">
        <w:br w:type="page"/>
      </w:r>
    </w:p>
    <w:p w14:paraId="0BCC94DB" w14:textId="77777777" w:rsidR="00283917" w:rsidRPr="006D6D92" w:rsidRDefault="00283917" w:rsidP="009E58D3">
      <w:pPr>
        <w:pStyle w:val="FakeHeading1"/>
      </w:pPr>
      <w:r w:rsidRPr="006D6D92">
        <w:lastRenderedPageBreak/>
        <w:t>Record of Changes</w:t>
      </w:r>
    </w:p>
    <w:tbl>
      <w:tblPr>
        <w:tblStyle w:val="IEMTable"/>
        <w:tblW w:w="4963" w:type="pct"/>
        <w:tblLook w:val="04A0" w:firstRow="1" w:lastRow="0" w:firstColumn="1" w:lastColumn="0" w:noHBand="0" w:noVBand="1"/>
      </w:tblPr>
      <w:tblGrid>
        <w:gridCol w:w="866"/>
        <w:gridCol w:w="939"/>
        <w:gridCol w:w="5616"/>
        <w:gridCol w:w="1862"/>
      </w:tblGrid>
      <w:tr w:rsidR="00283917" w:rsidRPr="006D6D92" w14:paraId="782CE787" w14:textId="77777777" w:rsidTr="00085A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pct"/>
          </w:tcPr>
          <w:p w14:paraId="42774AC2" w14:textId="77777777" w:rsidR="00283917" w:rsidRPr="006D6D92" w:rsidRDefault="00283917" w:rsidP="00283917">
            <w:pPr>
              <w:pStyle w:val="TableHeader"/>
            </w:pPr>
            <w:r w:rsidRPr="006D6D92">
              <w:t>Date</w:t>
            </w:r>
          </w:p>
        </w:tc>
        <w:tc>
          <w:tcPr>
            <w:tcW w:w="506" w:type="pct"/>
          </w:tcPr>
          <w:p w14:paraId="757BCCF7" w14:textId="77777777" w:rsidR="00283917" w:rsidRPr="006D6D92" w:rsidRDefault="00283917" w:rsidP="00283917">
            <w:pPr>
              <w:pStyle w:val="TableHeader"/>
              <w:cnfStyle w:val="100000000000" w:firstRow="1" w:lastRow="0" w:firstColumn="0" w:lastColumn="0" w:oddVBand="0" w:evenVBand="0" w:oddHBand="0" w:evenHBand="0" w:firstRowFirstColumn="0" w:firstRowLastColumn="0" w:lastRowFirstColumn="0" w:lastRowLastColumn="0"/>
            </w:pPr>
            <w:r w:rsidRPr="006D6D92">
              <w:t>Annex Section</w:t>
            </w:r>
          </w:p>
        </w:tc>
        <w:tc>
          <w:tcPr>
            <w:tcW w:w="3025" w:type="pct"/>
          </w:tcPr>
          <w:p w14:paraId="29730D6D" w14:textId="77777777" w:rsidR="00283917" w:rsidRPr="006D6D92" w:rsidRDefault="00283917" w:rsidP="00283917">
            <w:pPr>
              <w:pStyle w:val="TableHeader"/>
              <w:cnfStyle w:val="100000000000" w:firstRow="1" w:lastRow="0" w:firstColumn="0" w:lastColumn="0" w:oddVBand="0" w:evenVBand="0" w:oddHBand="0" w:evenHBand="0" w:firstRowFirstColumn="0" w:firstRowLastColumn="0" w:lastRowFirstColumn="0" w:lastRowLastColumn="0"/>
            </w:pPr>
            <w:r w:rsidRPr="006D6D92">
              <w:t>Change</w:t>
            </w:r>
          </w:p>
        </w:tc>
        <w:tc>
          <w:tcPr>
            <w:tcW w:w="1003" w:type="pct"/>
          </w:tcPr>
          <w:p w14:paraId="3DD6E571" w14:textId="77777777" w:rsidR="00283917" w:rsidRPr="006D6D92" w:rsidRDefault="00283917" w:rsidP="00283917">
            <w:pPr>
              <w:pStyle w:val="TableHeader"/>
              <w:cnfStyle w:val="100000000000" w:firstRow="1" w:lastRow="0" w:firstColumn="0" w:lastColumn="0" w:oddVBand="0" w:evenVBand="0" w:oddHBand="0" w:evenHBand="0" w:firstRowFirstColumn="0" w:firstRowLastColumn="0" w:lastRowFirstColumn="0" w:lastRowLastColumn="0"/>
            </w:pPr>
            <w:r w:rsidRPr="006D6D92">
              <w:t>Who Posted</w:t>
            </w:r>
          </w:p>
        </w:tc>
      </w:tr>
      <w:tr w:rsidR="00283917" w:rsidRPr="006D6D92" w14:paraId="0B2F6F1A" w14:textId="77777777" w:rsidTr="00085AB4">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6DBB312F" w14:textId="77777777" w:rsidR="00283917" w:rsidRPr="006D6D92" w:rsidRDefault="00283917" w:rsidP="00283917">
            <w:pPr>
              <w:pStyle w:val="TableText"/>
            </w:pPr>
          </w:p>
        </w:tc>
        <w:tc>
          <w:tcPr>
            <w:tcW w:w="506" w:type="pct"/>
            <w:shd w:val="clear" w:color="auto" w:fill="auto"/>
          </w:tcPr>
          <w:p w14:paraId="415ABDC1"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512E5B52"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7A723A31"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r>
      <w:tr w:rsidR="00283917" w:rsidRPr="006D6D92" w14:paraId="199270F1" w14:textId="77777777" w:rsidTr="00085AB4">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35C5F151" w14:textId="77777777" w:rsidR="00283917" w:rsidRPr="006D6D92" w:rsidRDefault="00283917" w:rsidP="00283917">
            <w:pPr>
              <w:pStyle w:val="TableText"/>
            </w:pPr>
          </w:p>
        </w:tc>
        <w:tc>
          <w:tcPr>
            <w:tcW w:w="506" w:type="pct"/>
            <w:shd w:val="clear" w:color="auto" w:fill="auto"/>
          </w:tcPr>
          <w:p w14:paraId="05C78519"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5249CD4C"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7455C5CE"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r>
      <w:tr w:rsidR="00283917" w:rsidRPr="006D6D92" w14:paraId="306FE061" w14:textId="77777777" w:rsidTr="00085AB4">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22037FD4" w14:textId="77777777" w:rsidR="00283917" w:rsidRPr="006D6D92" w:rsidRDefault="00283917" w:rsidP="00283917">
            <w:pPr>
              <w:pStyle w:val="TableText"/>
            </w:pPr>
          </w:p>
        </w:tc>
        <w:tc>
          <w:tcPr>
            <w:tcW w:w="506" w:type="pct"/>
            <w:shd w:val="clear" w:color="auto" w:fill="auto"/>
          </w:tcPr>
          <w:p w14:paraId="7B4BBD48"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23A9681F"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350C3592"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r>
      <w:tr w:rsidR="00283917" w:rsidRPr="006D6D92" w14:paraId="7B5575A3" w14:textId="77777777" w:rsidTr="00085AB4">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4EFFC7DF" w14:textId="77777777" w:rsidR="00283917" w:rsidRPr="006D6D92" w:rsidRDefault="00283917" w:rsidP="00283917">
            <w:pPr>
              <w:pStyle w:val="TableText"/>
            </w:pPr>
          </w:p>
        </w:tc>
        <w:tc>
          <w:tcPr>
            <w:tcW w:w="506" w:type="pct"/>
            <w:shd w:val="clear" w:color="auto" w:fill="auto"/>
          </w:tcPr>
          <w:p w14:paraId="45A39FA9"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3130F495"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3E23B7F8"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r>
      <w:tr w:rsidR="00283917" w:rsidRPr="006D6D92" w14:paraId="3F3C3446" w14:textId="77777777" w:rsidTr="00085AB4">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188EF889" w14:textId="77777777" w:rsidR="00283917" w:rsidRPr="006D6D92" w:rsidRDefault="00283917" w:rsidP="00283917">
            <w:pPr>
              <w:pStyle w:val="TableText"/>
            </w:pPr>
          </w:p>
        </w:tc>
        <w:tc>
          <w:tcPr>
            <w:tcW w:w="506" w:type="pct"/>
            <w:shd w:val="clear" w:color="auto" w:fill="auto"/>
          </w:tcPr>
          <w:p w14:paraId="3FE15F3C"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440F54DE"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1B379AD9"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r>
      <w:tr w:rsidR="00283917" w:rsidRPr="006D6D92" w14:paraId="04F3E6B4" w14:textId="77777777" w:rsidTr="00085AB4">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03AE392D" w14:textId="77777777" w:rsidR="00283917" w:rsidRPr="006D6D92" w:rsidRDefault="00283917" w:rsidP="00283917">
            <w:pPr>
              <w:pStyle w:val="TableText"/>
            </w:pPr>
          </w:p>
        </w:tc>
        <w:tc>
          <w:tcPr>
            <w:tcW w:w="506" w:type="pct"/>
            <w:shd w:val="clear" w:color="auto" w:fill="auto"/>
          </w:tcPr>
          <w:p w14:paraId="4DD41B5C"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5D2A721C"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40688645"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r>
      <w:tr w:rsidR="00283917" w:rsidRPr="006D6D92" w14:paraId="5E0EE00E" w14:textId="77777777" w:rsidTr="00085AB4">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1BE62E81" w14:textId="77777777" w:rsidR="00283917" w:rsidRPr="006D6D92" w:rsidRDefault="00283917" w:rsidP="00283917">
            <w:pPr>
              <w:pStyle w:val="TableText"/>
            </w:pPr>
          </w:p>
        </w:tc>
        <w:tc>
          <w:tcPr>
            <w:tcW w:w="506" w:type="pct"/>
            <w:shd w:val="clear" w:color="auto" w:fill="auto"/>
          </w:tcPr>
          <w:p w14:paraId="6892DDA8"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654E6B38"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0C74207C"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r>
      <w:tr w:rsidR="00283917" w:rsidRPr="006D6D92" w14:paraId="7FDC18A1" w14:textId="77777777" w:rsidTr="00085AB4">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7BB65CF6" w14:textId="77777777" w:rsidR="00283917" w:rsidRPr="006D6D92" w:rsidRDefault="00283917" w:rsidP="00283917">
            <w:pPr>
              <w:pStyle w:val="TableText"/>
            </w:pPr>
          </w:p>
        </w:tc>
        <w:tc>
          <w:tcPr>
            <w:tcW w:w="506" w:type="pct"/>
            <w:shd w:val="clear" w:color="auto" w:fill="auto"/>
          </w:tcPr>
          <w:p w14:paraId="1E194E71"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4BE30F4E"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60CEFD66"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r>
      <w:tr w:rsidR="00283917" w:rsidRPr="006D6D92" w14:paraId="235D922E" w14:textId="77777777" w:rsidTr="00085AB4">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39A9CBE1" w14:textId="77777777" w:rsidR="00283917" w:rsidRPr="006D6D92" w:rsidRDefault="00283917" w:rsidP="00283917">
            <w:pPr>
              <w:pStyle w:val="TableText"/>
            </w:pPr>
          </w:p>
        </w:tc>
        <w:tc>
          <w:tcPr>
            <w:tcW w:w="506" w:type="pct"/>
            <w:shd w:val="clear" w:color="auto" w:fill="auto"/>
          </w:tcPr>
          <w:p w14:paraId="41FF4616"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7930A18A"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59B22C62"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r>
      <w:tr w:rsidR="00283917" w:rsidRPr="006D6D92" w14:paraId="40A5E8B7" w14:textId="77777777" w:rsidTr="00085AB4">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57BDBBBC" w14:textId="77777777" w:rsidR="00283917" w:rsidRPr="006D6D92" w:rsidRDefault="00283917" w:rsidP="00283917">
            <w:pPr>
              <w:pStyle w:val="TableText"/>
            </w:pPr>
          </w:p>
        </w:tc>
        <w:tc>
          <w:tcPr>
            <w:tcW w:w="506" w:type="pct"/>
            <w:shd w:val="clear" w:color="auto" w:fill="auto"/>
          </w:tcPr>
          <w:p w14:paraId="24D81103"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3025" w:type="pct"/>
            <w:shd w:val="clear" w:color="auto" w:fill="auto"/>
          </w:tcPr>
          <w:p w14:paraId="10116148"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c>
          <w:tcPr>
            <w:tcW w:w="1003" w:type="pct"/>
            <w:shd w:val="clear" w:color="auto" w:fill="auto"/>
          </w:tcPr>
          <w:p w14:paraId="05CDBBAF" w14:textId="77777777" w:rsidR="00283917" w:rsidRPr="006D6D92" w:rsidRDefault="00283917" w:rsidP="00283917">
            <w:pPr>
              <w:pStyle w:val="TableText"/>
              <w:cnfStyle w:val="000000010000" w:firstRow="0" w:lastRow="0" w:firstColumn="0" w:lastColumn="0" w:oddVBand="0" w:evenVBand="0" w:oddHBand="0" w:evenHBand="1" w:firstRowFirstColumn="0" w:firstRowLastColumn="0" w:lastRowFirstColumn="0" w:lastRowLastColumn="0"/>
            </w:pPr>
          </w:p>
        </w:tc>
      </w:tr>
      <w:tr w:rsidR="00283917" w:rsidRPr="006D6D92" w14:paraId="2DDA643B" w14:textId="77777777" w:rsidTr="00085AB4">
        <w:trPr>
          <w:trHeight w:val="720"/>
        </w:trPr>
        <w:tc>
          <w:tcPr>
            <w:cnfStyle w:val="001000000000" w:firstRow="0" w:lastRow="0" w:firstColumn="1" w:lastColumn="0" w:oddVBand="0" w:evenVBand="0" w:oddHBand="0" w:evenHBand="0" w:firstRowFirstColumn="0" w:firstRowLastColumn="0" w:lastRowFirstColumn="0" w:lastRowLastColumn="0"/>
            <w:tcW w:w="466" w:type="pct"/>
            <w:shd w:val="clear" w:color="auto" w:fill="auto"/>
          </w:tcPr>
          <w:p w14:paraId="37DD7A8A" w14:textId="77777777" w:rsidR="00283917" w:rsidRPr="006D6D92" w:rsidRDefault="00283917" w:rsidP="00283917">
            <w:pPr>
              <w:pStyle w:val="TableText"/>
            </w:pPr>
          </w:p>
        </w:tc>
        <w:tc>
          <w:tcPr>
            <w:tcW w:w="506" w:type="pct"/>
            <w:shd w:val="clear" w:color="auto" w:fill="auto"/>
          </w:tcPr>
          <w:p w14:paraId="46B2D39A"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3025" w:type="pct"/>
            <w:shd w:val="clear" w:color="auto" w:fill="auto"/>
          </w:tcPr>
          <w:p w14:paraId="556CA21F"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c>
          <w:tcPr>
            <w:tcW w:w="1003" w:type="pct"/>
            <w:shd w:val="clear" w:color="auto" w:fill="auto"/>
          </w:tcPr>
          <w:p w14:paraId="43945DAC" w14:textId="77777777" w:rsidR="00283917" w:rsidRPr="006D6D92" w:rsidRDefault="00283917" w:rsidP="00283917">
            <w:pPr>
              <w:pStyle w:val="TableText"/>
              <w:cnfStyle w:val="000000000000" w:firstRow="0" w:lastRow="0" w:firstColumn="0" w:lastColumn="0" w:oddVBand="0" w:evenVBand="0" w:oddHBand="0" w:evenHBand="0" w:firstRowFirstColumn="0" w:firstRowLastColumn="0" w:lastRowFirstColumn="0" w:lastRowLastColumn="0"/>
            </w:pPr>
          </w:p>
        </w:tc>
      </w:tr>
    </w:tbl>
    <w:p w14:paraId="2E43EF9F" w14:textId="77777777" w:rsidR="00283917" w:rsidRPr="006D6D92" w:rsidRDefault="00283917" w:rsidP="00283917"/>
    <w:p w14:paraId="7F4C6579" w14:textId="77777777" w:rsidR="00283917" w:rsidRPr="006D6D92" w:rsidRDefault="00283917" w:rsidP="00283917">
      <w:bookmarkStart w:id="1" w:name="_Toc265246537"/>
      <w:r w:rsidRPr="006D6D92">
        <w:br w:type="page"/>
      </w:r>
    </w:p>
    <w:p w14:paraId="30DDD46F" w14:textId="77777777" w:rsidR="00283917" w:rsidRPr="006D6D92" w:rsidRDefault="00283917" w:rsidP="00283917"/>
    <w:p w14:paraId="492B7B5E" w14:textId="77777777" w:rsidR="00283917" w:rsidRPr="006D6D92" w:rsidRDefault="00283917" w:rsidP="00283917">
      <w:pPr>
        <w:pStyle w:val="Blank"/>
      </w:pPr>
      <w:r w:rsidRPr="006D6D92">
        <w:t>This page intentionally left blank.</w:t>
      </w:r>
    </w:p>
    <w:p w14:paraId="2428A535" w14:textId="77777777" w:rsidR="00283917" w:rsidRPr="006D6D92" w:rsidRDefault="00283917" w:rsidP="00283917"/>
    <w:bookmarkEnd w:id="1"/>
    <w:p w14:paraId="4656B6D9" w14:textId="77777777" w:rsidR="00283917" w:rsidRPr="006D6D92" w:rsidRDefault="00283917" w:rsidP="00283917">
      <w:r w:rsidRPr="006D6D92">
        <w:br w:type="page"/>
      </w:r>
    </w:p>
    <w:p w14:paraId="07B17F72" w14:textId="77777777" w:rsidR="00283917" w:rsidRPr="006D6D92" w:rsidRDefault="00283917" w:rsidP="009E58D3">
      <w:pPr>
        <w:pStyle w:val="FakeHeading1"/>
      </w:pPr>
      <w:r w:rsidRPr="006D6D92">
        <w:lastRenderedPageBreak/>
        <w:t>Table of Contents</w:t>
      </w:r>
      <w:bookmarkStart w:id="2" w:name="_Toc265246533"/>
    </w:p>
    <w:p w14:paraId="6DE5CF55" w14:textId="5E166F66" w:rsidR="00E42CE3" w:rsidRPr="006D6D92" w:rsidRDefault="00283917" w:rsidP="00E42CE3">
      <w:pPr>
        <w:pStyle w:val="TOC1"/>
        <w:tabs>
          <w:tab w:val="clear" w:pos="7920"/>
          <w:tab w:val="left" w:pos="360"/>
          <w:tab w:val="right" w:leader="dot" w:pos="9360"/>
        </w:tabs>
        <w:rPr>
          <w:rFonts w:asciiTheme="minorHAnsi" w:eastAsiaTheme="minorEastAsia" w:hAnsiTheme="minorHAnsi" w:cstheme="minorBidi"/>
          <w:b w:val="0"/>
          <w:noProof w:val="0"/>
          <w:sz w:val="22"/>
          <w:szCs w:val="22"/>
        </w:rPr>
      </w:pPr>
      <w:r w:rsidRPr="006D6D92">
        <w:rPr>
          <w:rFonts w:ascii="Segoe UI" w:hAnsi="Segoe UI" w:cs="Segoe UI"/>
          <w:b w:val="0"/>
          <w:bCs/>
          <w:noProof w:val="0"/>
        </w:rPr>
        <w:fldChar w:fldCharType="begin"/>
      </w:r>
      <w:r w:rsidRPr="006D6D92">
        <w:rPr>
          <w:rFonts w:ascii="Segoe UI" w:hAnsi="Segoe UI" w:cs="Segoe UI"/>
          <w:b w:val="0"/>
          <w:bCs/>
          <w:noProof w:val="0"/>
        </w:rPr>
        <w:instrText xml:space="preserve"> TOC \h \z \t "Heading 1,1,Heading 9,1" </w:instrText>
      </w:r>
      <w:r w:rsidRPr="006D6D92">
        <w:rPr>
          <w:rFonts w:ascii="Segoe UI" w:hAnsi="Segoe UI" w:cs="Segoe UI"/>
          <w:b w:val="0"/>
          <w:bCs/>
          <w:noProof w:val="0"/>
        </w:rPr>
        <w:fldChar w:fldCharType="separate"/>
      </w:r>
      <w:hyperlink w:anchor="_Toc85016452" w:history="1">
        <w:r w:rsidR="00E42CE3" w:rsidRPr="006D6D92">
          <w:rPr>
            <w:rStyle w:val="Hyperlink"/>
            <w:noProof w:val="0"/>
          </w:rPr>
          <w:t>I.</w:t>
        </w:r>
        <w:r w:rsidR="00E42CE3" w:rsidRPr="006D6D92">
          <w:rPr>
            <w:rFonts w:asciiTheme="minorHAnsi" w:eastAsiaTheme="minorEastAsia" w:hAnsiTheme="minorHAnsi" w:cstheme="minorBidi"/>
            <w:b w:val="0"/>
            <w:noProof w:val="0"/>
            <w:sz w:val="22"/>
            <w:szCs w:val="22"/>
          </w:rPr>
          <w:tab/>
        </w:r>
        <w:r w:rsidR="00E42CE3" w:rsidRPr="006D6D92">
          <w:rPr>
            <w:rStyle w:val="Hyperlink"/>
            <w:noProof w:val="0"/>
          </w:rPr>
          <w:t>Purpose, Scope, Situation Overview, and Assumptions</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_Toc85016452 \h </w:instrText>
        </w:r>
        <w:r w:rsidR="00E42CE3" w:rsidRPr="006D6D92">
          <w:rPr>
            <w:noProof w:val="0"/>
            <w:webHidden/>
          </w:rPr>
        </w:r>
        <w:r w:rsidR="00E42CE3" w:rsidRPr="006D6D92">
          <w:rPr>
            <w:noProof w:val="0"/>
            <w:webHidden/>
          </w:rPr>
          <w:fldChar w:fldCharType="separate"/>
        </w:r>
        <w:r w:rsidR="00E42CE3" w:rsidRPr="006D6D92">
          <w:rPr>
            <w:noProof w:val="0"/>
            <w:webHidden/>
          </w:rPr>
          <w:t>1</w:t>
        </w:r>
        <w:r w:rsidR="00E42CE3" w:rsidRPr="006D6D92">
          <w:rPr>
            <w:noProof w:val="0"/>
            <w:webHidden/>
          </w:rPr>
          <w:fldChar w:fldCharType="end"/>
        </w:r>
      </w:hyperlink>
    </w:p>
    <w:p w14:paraId="244FD8C8" w14:textId="6CA48605" w:rsidR="00E42CE3" w:rsidRPr="006D6D92" w:rsidRDefault="00151EE1" w:rsidP="00E42CE3">
      <w:pPr>
        <w:pStyle w:val="TOC1"/>
        <w:tabs>
          <w:tab w:val="clear" w:pos="7920"/>
          <w:tab w:val="left" w:pos="660"/>
          <w:tab w:val="right" w:leader="dot" w:pos="9360"/>
        </w:tabs>
        <w:rPr>
          <w:rFonts w:asciiTheme="minorHAnsi" w:eastAsiaTheme="minorEastAsia" w:hAnsiTheme="minorHAnsi" w:cstheme="minorBidi"/>
          <w:b w:val="0"/>
          <w:noProof w:val="0"/>
          <w:sz w:val="22"/>
          <w:szCs w:val="22"/>
        </w:rPr>
      </w:pPr>
      <w:hyperlink w:anchor="_Toc85016453" w:history="1">
        <w:r w:rsidR="00E42CE3" w:rsidRPr="006D6D92">
          <w:rPr>
            <w:rStyle w:val="Hyperlink"/>
            <w:noProof w:val="0"/>
          </w:rPr>
          <w:t>II.</w:t>
        </w:r>
        <w:r w:rsidR="00E42CE3" w:rsidRPr="006D6D92">
          <w:rPr>
            <w:rFonts w:asciiTheme="minorHAnsi" w:eastAsiaTheme="minorEastAsia" w:hAnsiTheme="minorHAnsi" w:cstheme="minorBidi"/>
            <w:b w:val="0"/>
            <w:noProof w:val="0"/>
            <w:sz w:val="22"/>
            <w:szCs w:val="22"/>
          </w:rPr>
          <w:tab/>
        </w:r>
        <w:r w:rsidR="00E42CE3" w:rsidRPr="006D6D92">
          <w:rPr>
            <w:rStyle w:val="Hyperlink"/>
            <w:noProof w:val="0"/>
          </w:rPr>
          <w:t>Concept of Operations</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_Toc85016453 \h </w:instrText>
        </w:r>
        <w:r w:rsidR="00E42CE3" w:rsidRPr="006D6D92">
          <w:rPr>
            <w:noProof w:val="0"/>
            <w:webHidden/>
          </w:rPr>
        </w:r>
        <w:r w:rsidR="00E42CE3" w:rsidRPr="006D6D92">
          <w:rPr>
            <w:noProof w:val="0"/>
            <w:webHidden/>
          </w:rPr>
          <w:fldChar w:fldCharType="separate"/>
        </w:r>
        <w:r w:rsidR="00E42CE3" w:rsidRPr="006D6D92">
          <w:rPr>
            <w:noProof w:val="0"/>
            <w:webHidden/>
          </w:rPr>
          <w:t>5</w:t>
        </w:r>
        <w:r w:rsidR="00E42CE3" w:rsidRPr="006D6D92">
          <w:rPr>
            <w:noProof w:val="0"/>
            <w:webHidden/>
          </w:rPr>
          <w:fldChar w:fldCharType="end"/>
        </w:r>
      </w:hyperlink>
    </w:p>
    <w:p w14:paraId="263C2F86" w14:textId="2123291A" w:rsidR="00E42CE3" w:rsidRPr="006D6D92" w:rsidRDefault="00151EE1" w:rsidP="00E42CE3">
      <w:pPr>
        <w:pStyle w:val="TOC1"/>
        <w:tabs>
          <w:tab w:val="clear" w:pos="7920"/>
          <w:tab w:val="left" w:pos="660"/>
          <w:tab w:val="right" w:leader="dot" w:pos="9360"/>
        </w:tabs>
        <w:rPr>
          <w:rFonts w:asciiTheme="minorHAnsi" w:eastAsiaTheme="minorEastAsia" w:hAnsiTheme="minorHAnsi" w:cstheme="minorBidi"/>
          <w:b w:val="0"/>
          <w:noProof w:val="0"/>
          <w:sz w:val="22"/>
          <w:szCs w:val="22"/>
        </w:rPr>
      </w:pPr>
      <w:hyperlink w:anchor="_Toc85016454" w:history="1">
        <w:r w:rsidR="00E42CE3" w:rsidRPr="006D6D92">
          <w:rPr>
            <w:rStyle w:val="Hyperlink"/>
            <w:noProof w:val="0"/>
          </w:rPr>
          <w:t>III.</w:t>
        </w:r>
        <w:r w:rsidR="00E42CE3" w:rsidRPr="006D6D92">
          <w:rPr>
            <w:rFonts w:asciiTheme="minorHAnsi" w:eastAsiaTheme="minorEastAsia" w:hAnsiTheme="minorHAnsi" w:cstheme="minorBidi"/>
            <w:b w:val="0"/>
            <w:noProof w:val="0"/>
            <w:sz w:val="22"/>
            <w:szCs w:val="22"/>
          </w:rPr>
          <w:tab/>
        </w:r>
        <w:r w:rsidR="00E42CE3" w:rsidRPr="006D6D92">
          <w:rPr>
            <w:rStyle w:val="Hyperlink"/>
            <w:noProof w:val="0"/>
          </w:rPr>
          <w:t>Direction, Control, and Coordination</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_Toc85016454 \h </w:instrText>
        </w:r>
        <w:r w:rsidR="00E42CE3" w:rsidRPr="006D6D92">
          <w:rPr>
            <w:noProof w:val="0"/>
            <w:webHidden/>
          </w:rPr>
        </w:r>
        <w:r w:rsidR="00E42CE3" w:rsidRPr="006D6D92">
          <w:rPr>
            <w:noProof w:val="0"/>
            <w:webHidden/>
          </w:rPr>
          <w:fldChar w:fldCharType="separate"/>
        </w:r>
        <w:r w:rsidR="00E42CE3" w:rsidRPr="006D6D92">
          <w:rPr>
            <w:noProof w:val="0"/>
            <w:webHidden/>
          </w:rPr>
          <w:t>17</w:t>
        </w:r>
        <w:r w:rsidR="00E42CE3" w:rsidRPr="006D6D92">
          <w:rPr>
            <w:noProof w:val="0"/>
            <w:webHidden/>
          </w:rPr>
          <w:fldChar w:fldCharType="end"/>
        </w:r>
      </w:hyperlink>
    </w:p>
    <w:p w14:paraId="6DF7EA5D" w14:textId="123E229C" w:rsidR="00E42CE3" w:rsidRPr="006D6D92" w:rsidRDefault="00151EE1" w:rsidP="00E42CE3">
      <w:pPr>
        <w:pStyle w:val="TOC1"/>
        <w:tabs>
          <w:tab w:val="clear" w:pos="7920"/>
          <w:tab w:val="left" w:pos="660"/>
          <w:tab w:val="right" w:leader="dot" w:pos="9360"/>
        </w:tabs>
        <w:rPr>
          <w:rFonts w:asciiTheme="minorHAnsi" w:eastAsiaTheme="minorEastAsia" w:hAnsiTheme="minorHAnsi" w:cstheme="minorBidi"/>
          <w:b w:val="0"/>
          <w:noProof w:val="0"/>
          <w:sz w:val="22"/>
          <w:szCs w:val="22"/>
        </w:rPr>
      </w:pPr>
      <w:hyperlink w:anchor="_Toc85016455" w:history="1">
        <w:r w:rsidR="00E42CE3" w:rsidRPr="006D6D92">
          <w:rPr>
            <w:rStyle w:val="Hyperlink"/>
            <w:noProof w:val="0"/>
          </w:rPr>
          <w:t>IV.</w:t>
        </w:r>
        <w:r w:rsidR="00E42CE3" w:rsidRPr="006D6D92">
          <w:rPr>
            <w:rFonts w:asciiTheme="minorHAnsi" w:eastAsiaTheme="minorEastAsia" w:hAnsiTheme="minorHAnsi" w:cstheme="minorBidi"/>
            <w:b w:val="0"/>
            <w:noProof w:val="0"/>
            <w:sz w:val="22"/>
            <w:szCs w:val="22"/>
          </w:rPr>
          <w:tab/>
        </w:r>
        <w:r w:rsidR="00E42CE3" w:rsidRPr="006D6D92">
          <w:rPr>
            <w:rStyle w:val="Hyperlink"/>
            <w:noProof w:val="0"/>
          </w:rPr>
          <w:t>Communication</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_Toc85016455 \h </w:instrText>
        </w:r>
        <w:r w:rsidR="00E42CE3" w:rsidRPr="006D6D92">
          <w:rPr>
            <w:noProof w:val="0"/>
            <w:webHidden/>
          </w:rPr>
        </w:r>
        <w:r w:rsidR="00E42CE3" w:rsidRPr="006D6D92">
          <w:rPr>
            <w:noProof w:val="0"/>
            <w:webHidden/>
          </w:rPr>
          <w:fldChar w:fldCharType="separate"/>
        </w:r>
        <w:r w:rsidR="00E42CE3" w:rsidRPr="006D6D92">
          <w:rPr>
            <w:noProof w:val="0"/>
            <w:webHidden/>
          </w:rPr>
          <w:t>18</w:t>
        </w:r>
        <w:r w:rsidR="00E42CE3" w:rsidRPr="006D6D92">
          <w:rPr>
            <w:noProof w:val="0"/>
            <w:webHidden/>
          </w:rPr>
          <w:fldChar w:fldCharType="end"/>
        </w:r>
      </w:hyperlink>
    </w:p>
    <w:p w14:paraId="5AE6E4F3" w14:textId="2C667206" w:rsidR="00E42CE3" w:rsidRPr="006D6D92" w:rsidRDefault="00151EE1" w:rsidP="00E42CE3">
      <w:pPr>
        <w:pStyle w:val="TOC1"/>
        <w:tabs>
          <w:tab w:val="clear" w:pos="7920"/>
          <w:tab w:val="left" w:pos="660"/>
          <w:tab w:val="right" w:leader="dot" w:pos="9360"/>
        </w:tabs>
        <w:rPr>
          <w:rFonts w:asciiTheme="minorHAnsi" w:eastAsiaTheme="minorEastAsia" w:hAnsiTheme="minorHAnsi" w:cstheme="minorBidi"/>
          <w:b w:val="0"/>
          <w:noProof w:val="0"/>
          <w:sz w:val="22"/>
          <w:szCs w:val="22"/>
        </w:rPr>
      </w:pPr>
      <w:hyperlink w:anchor="_Toc85016456" w:history="1">
        <w:r w:rsidR="00E42CE3" w:rsidRPr="006D6D92">
          <w:rPr>
            <w:rStyle w:val="Hyperlink"/>
            <w:noProof w:val="0"/>
          </w:rPr>
          <w:t>V.</w:t>
        </w:r>
        <w:r w:rsidR="00E42CE3" w:rsidRPr="006D6D92">
          <w:rPr>
            <w:rFonts w:asciiTheme="minorHAnsi" w:eastAsiaTheme="minorEastAsia" w:hAnsiTheme="minorHAnsi" w:cstheme="minorBidi"/>
            <w:b w:val="0"/>
            <w:noProof w:val="0"/>
            <w:sz w:val="22"/>
            <w:szCs w:val="22"/>
          </w:rPr>
          <w:tab/>
        </w:r>
        <w:r w:rsidR="00E42CE3" w:rsidRPr="006D6D92">
          <w:rPr>
            <w:rStyle w:val="Hyperlink"/>
            <w:noProof w:val="0"/>
          </w:rPr>
          <w:t>Annex Development and Maintenance</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_Toc85016456 \h </w:instrText>
        </w:r>
        <w:r w:rsidR="00E42CE3" w:rsidRPr="006D6D92">
          <w:rPr>
            <w:noProof w:val="0"/>
            <w:webHidden/>
          </w:rPr>
        </w:r>
        <w:r w:rsidR="00E42CE3" w:rsidRPr="006D6D92">
          <w:rPr>
            <w:noProof w:val="0"/>
            <w:webHidden/>
          </w:rPr>
          <w:fldChar w:fldCharType="separate"/>
        </w:r>
        <w:r w:rsidR="00E42CE3" w:rsidRPr="006D6D92">
          <w:rPr>
            <w:noProof w:val="0"/>
            <w:webHidden/>
          </w:rPr>
          <w:t>20</w:t>
        </w:r>
        <w:r w:rsidR="00E42CE3" w:rsidRPr="006D6D92">
          <w:rPr>
            <w:noProof w:val="0"/>
            <w:webHidden/>
          </w:rPr>
          <w:fldChar w:fldCharType="end"/>
        </w:r>
      </w:hyperlink>
    </w:p>
    <w:p w14:paraId="66EA1F28" w14:textId="00854A3D" w:rsidR="00E42CE3" w:rsidRPr="006D6D92" w:rsidRDefault="00151EE1" w:rsidP="00E42CE3">
      <w:pPr>
        <w:pStyle w:val="TOC1"/>
        <w:tabs>
          <w:tab w:val="clear" w:pos="7920"/>
          <w:tab w:val="left" w:pos="660"/>
          <w:tab w:val="right" w:leader="dot" w:pos="9360"/>
        </w:tabs>
        <w:rPr>
          <w:rFonts w:asciiTheme="minorHAnsi" w:eastAsiaTheme="minorEastAsia" w:hAnsiTheme="minorHAnsi" w:cstheme="minorBidi"/>
          <w:b w:val="0"/>
          <w:noProof w:val="0"/>
          <w:sz w:val="22"/>
          <w:szCs w:val="22"/>
        </w:rPr>
      </w:pPr>
      <w:hyperlink w:anchor="_Toc85016457" w:history="1">
        <w:r w:rsidR="00E42CE3" w:rsidRPr="006D6D92">
          <w:rPr>
            <w:rStyle w:val="Hyperlink"/>
            <w:noProof w:val="0"/>
          </w:rPr>
          <w:t>VI.</w:t>
        </w:r>
        <w:r w:rsidR="00E42CE3" w:rsidRPr="006D6D92">
          <w:rPr>
            <w:rFonts w:asciiTheme="minorHAnsi" w:eastAsiaTheme="minorEastAsia" w:hAnsiTheme="minorHAnsi" w:cstheme="minorBidi"/>
            <w:b w:val="0"/>
            <w:noProof w:val="0"/>
            <w:sz w:val="22"/>
            <w:szCs w:val="22"/>
          </w:rPr>
          <w:tab/>
        </w:r>
        <w:r w:rsidR="00E42CE3" w:rsidRPr="006D6D92">
          <w:rPr>
            <w:rStyle w:val="Hyperlink"/>
            <w:noProof w:val="0"/>
          </w:rPr>
          <w:t>Authorities and References</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_Toc85016457 \h </w:instrText>
        </w:r>
        <w:r w:rsidR="00E42CE3" w:rsidRPr="006D6D92">
          <w:rPr>
            <w:noProof w:val="0"/>
            <w:webHidden/>
          </w:rPr>
        </w:r>
        <w:r w:rsidR="00E42CE3" w:rsidRPr="006D6D92">
          <w:rPr>
            <w:noProof w:val="0"/>
            <w:webHidden/>
          </w:rPr>
          <w:fldChar w:fldCharType="separate"/>
        </w:r>
        <w:r w:rsidR="00E42CE3" w:rsidRPr="006D6D92">
          <w:rPr>
            <w:noProof w:val="0"/>
            <w:webHidden/>
          </w:rPr>
          <w:t>21</w:t>
        </w:r>
        <w:r w:rsidR="00E42CE3" w:rsidRPr="006D6D92">
          <w:rPr>
            <w:noProof w:val="0"/>
            <w:webHidden/>
          </w:rPr>
          <w:fldChar w:fldCharType="end"/>
        </w:r>
      </w:hyperlink>
    </w:p>
    <w:p w14:paraId="3EBA3C6A" w14:textId="6193B1A6" w:rsidR="00E42CE3" w:rsidRPr="006D6D92" w:rsidRDefault="00151EE1" w:rsidP="00E42CE3">
      <w:pPr>
        <w:pStyle w:val="TOC1"/>
        <w:tabs>
          <w:tab w:val="clear" w:pos="7920"/>
          <w:tab w:val="right" w:leader="dot" w:pos="9360"/>
        </w:tabs>
        <w:rPr>
          <w:rFonts w:asciiTheme="minorHAnsi" w:eastAsiaTheme="minorEastAsia" w:hAnsiTheme="minorHAnsi" w:cstheme="minorBidi"/>
          <w:b w:val="0"/>
          <w:noProof w:val="0"/>
          <w:sz w:val="22"/>
          <w:szCs w:val="22"/>
        </w:rPr>
      </w:pPr>
      <w:hyperlink w:anchor="_Toc85016458" w:history="1">
        <w:r w:rsidR="00E42CE3" w:rsidRPr="006D6D92">
          <w:rPr>
            <w:rStyle w:val="Hyperlink"/>
            <w:noProof w:val="0"/>
          </w:rPr>
          <w:t>Attachment 1: Energy Infrastructure and Stabilization Matrix</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_Toc85016458 \h </w:instrText>
        </w:r>
        <w:r w:rsidR="00E42CE3" w:rsidRPr="006D6D92">
          <w:rPr>
            <w:noProof w:val="0"/>
            <w:webHidden/>
          </w:rPr>
        </w:r>
        <w:r w:rsidR="00E42CE3" w:rsidRPr="006D6D92">
          <w:rPr>
            <w:noProof w:val="0"/>
            <w:webHidden/>
          </w:rPr>
          <w:fldChar w:fldCharType="separate"/>
        </w:r>
        <w:r w:rsidR="00E42CE3" w:rsidRPr="006D6D92">
          <w:rPr>
            <w:noProof w:val="0"/>
            <w:webHidden/>
          </w:rPr>
          <w:t>22</w:t>
        </w:r>
        <w:r w:rsidR="00E42CE3" w:rsidRPr="006D6D92">
          <w:rPr>
            <w:noProof w:val="0"/>
            <w:webHidden/>
          </w:rPr>
          <w:fldChar w:fldCharType="end"/>
        </w:r>
      </w:hyperlink>
    </w:p>
    <w:p w14:paraId="09AC8428" w14:textId="1D7F1C0A" w:rsidR="00E42CE3" w:rsidRPr="006D6D92" w:rsidRDefault="00151EE1" w:rsidP="00E42CE3">
      <w:pPr>
        <w:pStyle w:val="TOC1"/>
        <w:tabs>
          <w:tab w:val="clear" w:pos="7920"/>
          <w:tab w:val="right" w:leader="dot" w:pos="9360"/>
        </w:tabs>
        <w:rPr>
          <w:rFonts w:asciiTheme="minorHAnsi" w:eastAsiaTheme="minorEastAsia" w:hAnsiTheme="minorHAnsi" w:cstheme="minorBidi"/>
          <w:b w:val="0"/>
          <w:noProof w:val="0"/>
          <w:sz w:val="22"/>
          <w:szCs w:val="22"/>
        </w:rPr>
      </w:pPr>
      <w:hyperlink w:anchor="_Toc85016459" w:history="1">
        <w:r w:rsidR="00E42CE3" w:rsidRPr="006D6D92">
          <w:rPr>
            <w:rStyle w:val="Hyperlink"/>
            <w:noProof w:val="0"/>
          </w:rPr>
          <w:t>Attachment 2: Communications Infrastructure and Stabilization Matrix</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_Toc85016459 \h </w:instrText>
        </w:r>
        <w:r w:rsidR="00E42CE3" w:rsidRPr="006D6D92">
          <w:rPr>
            <w:noProof w:val="0"/>
            <w:webHidden/>
          </w:rPr>
        </w:r>
        <w:r w:rsidR="00E42CE3" w:rsidRPr="006D6D92">
          <w:rPr>
            <w:noProof w:val="0"/>
            <w:webHidden/>
          </w:rPr>
          <w:fldChar w:fldCharType="separate"/>
        </w:r>
        <w:r w:rsidR="00E42CE3" w:rsidRPr="006D6D92">
          <w:rPr>
            <w:noProof w:val="0"/>
            <w:webHidden/>
          </w:rPr>
          <w:t>24</w:t>
        </w:r>
        <w:r w:rsidR="00E42CE3" w:rsidRPr="006D6D92">
          <w:rPr>
            <w:noProof w:val="0"/>
            <w:webHidden/>
          </w:rPr>
          <w:fldChar w:fldCharType="end"/>
        </w:r>
      </w:hyperlink>
    </w:p>
    <w:p w14:paraId="3A56973F" w14:textId="5F43E08D" w:rsidR="00E42CE3" w:rsidRPr="006D6D92" w:rsidRDefault="00151EE1" w:rsidP="00E42CE3">
      <w:pPr>
        <w:pStyle w:val="TOC1"/>
        <w:tabs>
          <w:tab w:val="clear" w:pos="7920"/>
          <w:tab w:val="right" w:leader="dot" w:pos="9360"/>
        </w:tabs>
        <w:rPr>
          <w:rFonts w:asciiTheme="minorHAnsi" w:eastAsiaTheme="minorEastAsia" w:hAnsiTheme="minorHAnsi" w:cstheme="minorBidi"/>
          <w:b w:val="0"/>
          <w:noProof w:val="0"/>
          <w:sz w:val="22"/>
          <w:szCs w:val="22"/>
        </w:rPr>
      </w:pPr>
      <w:hyperlink w:anchor="_Toc85016460" w:history="1">
        <w:r w:rsidR="00E42CE3" w:rsidRPr="006D6D92">
          <w:rPr>
            <w:rStyle w:val="Hyperlink"/>
            <w:noProof w:val="0"/>
          </w:rPr>
          <w:t>Attachment 3: Transportation Infrastructure and Stabilization Matrix</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_Toc85016460 \h </w:instrText>
        </w:r>
        <w:r w:rsidR="00E42CE3" w:rsidRPr="006D6D92">
          <w:rPr>
            <w:noProof w:val="0"/>
            <w:webHidden/>
          </w:rPr>
        </w:r>
        <w:r w:rsidR="00E42CE3" w:rsidRPr="006D6D92">
          <w:rPr>
            <w:noProof w:val="0"/>
            <w:webHidden/>
          </w:rPr>
          <w:fldChar w:fldCharType="separate"/>
        </w:r>
        <w:r w:rsidR="00E42CE3" w:rsidRPr="006D6D92">
          <w:rPr>
            <w:noProof w:val="0"/>
            <w:webHidden/>
          </w:rPr>
          <w:t>26</w:t>
        </w:r>
        <w:r w:rsidR="00E42CE3" w:rsidRPr="006D6D92">
          <w:rPr>
            <w:noProof w:val="0"/>
            <w:webHidden/>
          </w:rPr>
          <w:fldChar w:fldCharType="end"/>
        </w:r>
      </w:hyperlink>
    </w:p>
    <w:p w14:paraId="26F525E1" w14:textId="301CF21F" w:rsidR="00E42CE3" w:rsidRPr="006D6D92" w:rsidRDefault="00151EE1" w:rsidP="00E42CE3">
      <w:pPr>
        <w:pStyle w:val="TOC1"/>
        <w:tabs>
          <w:tab w:val="clear" w:pos="7920"/>
          <w:tab w:val="right" w:leader="dot" w:pos="9360"/>
        </w:tabs>
        <w:rPr>
          <w:rFonts w:asciiTheme="minorHAnsi" w:eastAsiaTheme="minorEastAsia" w:hAnsiTheme="minorHAnsi" w:cstheme="minorBidi"/>
          <w:b w:val="0"/>
          <w:noProof w:val="0"/>
          <w:sz w:val="22"/>
          <w:szCs w:val="22"/>
        </w:rPr>
      </w:pPr>
      <w:hyperlink w:anchor="_Toc85016461" w:history="1">
        <w:r w:rsidR="00E42CE3" w:rsidRPr="006D6D92">
          <w:rPr>
            <w:rStyle w:val="Hyperlink"/>
            <w:noProof w:val="0"/>
          </w:rPr>
          <w:t>Attachment 4: Water/Wastewater Infrastructure and Stabilization Matrix</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_Toc85016461 \h </w:instrText>
        </w:r>
        <w:r w:rsidR="00E42CE3" w:rsidRPr="006D6D92">
          <w:rPr>
            <w:noProof w:val="0"/>
            <w:webHidden/>
          </w:rPr>
        </w:r>
        <w:r w:rsidR="00E42CE3" w:rsidRPr="006D6D92">
          <w:rPr>
            <w:noProof w:val="0"/>
            <w:webHidden/>
          </w:rPr>
          <w:fldChar w:fldCharType="separate"/>
        </w:r>
        <w:r w:rsidR="00E42CE3" w:rsidRPr="006D6D92">
          <w:rPr>
            <w:noProof w:val="0"/>
            <w:webHidden/>
          </w:rPr>
          <w:t>28</w:t>
        </w:r>
        <w:r w:rsidR="00E42CE3" w:rsidRPr="006D6D92">
          <w:rPr>
            <w:noProof w:val="0"/>
            <w:webHidden/>
          </w:rPr>
          <w:fldChar w:fldCharType="end"/>
        </w:r>
      </w:hyperlink>
    </w:p>
    <w:p w14:paraId="25BAE1FC" w14:textId="421AC24D" w:rsidR="00E42CE3" w:rsidRPr="006D6D92" w:rsidRDefault="00151EE1" w:rsidP="00E42CE3">
      <w:pPr>
        <w:pStyle w:val="TOC1"/>
        <w:tabs>
          <w:tab w:val="clear" w:pos="7920"/>
          <w:tab w:val="right" w:leader="dot" w:pos="9360"/>
        </w:tabs>
        <w:rPr>
          <w:rFonts w:asciiTheme="minorHAnsi" w:eastAsiaTheme="minorEastAsia" w:hAnsiTheme="minorHAnsi" w:cstheme="minorBidi"/>
          <w:b w:val="0"/>
          <w:noProof w:val="0"/>
          <w:sz w:val="22"/>
          <w:szCs w:val="22"/>
        </w:rPr>
      </w:pPr>
      <w:hyperlink w:anchor="_Toc85016462" w:history="1">
        <w:r w:rsidR="00E42CE3" w:rsidRPr="006D6D92">
          <w:rPr>
            <w:rStyle w:val="Hyperlink"/>
            <w:noProof w:val="0"/>
          </w:rPr>
          <w:t>Attachment 5: Infrastructure Recovery Checklists</w:t>
        </w:r>
        <w:r w:rsidR="00E42CE3" w:rsidRPr="006D6D92">
          <w:rPr>
            <w:noProof w:val="0"/>
            <w:webHidden/>
          </w:rPr>
          <w:tab/>
        </w:r>
        <w:r w:rsidR="00E42CE3" w:rsidRPr="006D6D92">
          <w:rPr>
            <w:noProof w:val="0"/>
            <w:webHidden/>
          </w:rPr>
          <w:fldChar w:fldCharType="begin"/>
        </w:r>
        <w:r w:rsidR="00E42CE3" w:rsidRPr="006D6D92">
          <w:rPr>
            <w:noProof w:val="0"/>
            <w:webHidden/>
          </w:rPr>
          <w:instrText xml:space="preserve"> PAGEREF _Toc85016462 \h </w:instrText>
        </w:r>
        <w:r w:rsidR="00E42CE3" w:rsidRPr="006D6D92">
          <w:rPr>
            <w:noProof w:val="0"/>
            <w:webHidden/>
          </w:rPr>
        </w:r>
        <w:r w:rsidR="00E42CE3" w:rsidRPr="006D6D92">
          <w:rPr>
            <w:noProof w:val="0"/>
            <w:webHidden/>
          </w:rPr>
          <w:fldChar w:fldCharType="separate"/>
        </w:r>
        <w:r w:rsidR="00E42CE3" w:rsidRPr="006D6D92">
          <w:rPr>
            <w:noProof w:val="0"/>
            <w:webHidden/>
          </w:rPr>
          <w:t>31</w:t>
        </w:r>
        <w:r w:rsidR="00E42CE3" w:rsidRPr="006D6D92">
          <w:rPr>
            <w:noProof w:val="0"/>
            <w:webHidden/>
          </w:rPr>
          <w:fldChar w:fldCharType="end"/>
        </w:r>
      </w:hyperlink>
    </w:p>
    <w:p w14:paraId="316A2DCB" w14:textId="0D7C51B3" w:rsidR="00283917" w:rsidRPr="006D6D92" w:rsidRDefault="00283917" w:rsidP="00E42CE3">
      <w:pPr>
        <w:tabs>
          <w:tab w:val="right" w:leader="dot" w:pos="9360"/>
        </w:tabs>
        <w:jc w:val="both"/>
        <w:rPr>
          <w:rFonts w:ascii="Segoe UI" w:hAnsi="Segoe UI" w:cs="Segoe UI"/>
          <w:bCs/>
        </w:rPr>
      </w:pPr>
      <w:r w:rsidRPr="006D6D92">
        <w:rPr>
          <w:rFonts w:ascii="Segoe UI" w:hAnsi="Segoe UI" w:cs="Segoe UI"/>
          <w:bCs/>
          <w:szCs w:val="20"/>
        </w:rPr>
        <w:fldChar w:fldCharType="end"/>
      </w:r>
    </w:p>
    <w:p w14:paraId="516BA494" w14:textId="77777777" w:rsidR="00283917" w:rsidRPr="006D6D92" w:rsidRDefault="00283917" w:rsidP="00283917">
      <w:pPr>
        <w:jc w:val="both"/>
        <w:rPr>
          <w:rFonts w:ascii="Segoe UI" w:hAnsi="Segoe UI" w:cs="Segoe UI"/>
          <w:bCs/>
        </w:rPr>
      </w:pPr>
      <w:r w:rsidRPr="006D6D92">
        <w:rPr>
          <w:rFonts w:ascii="Segoe UI" w:hAnsi="Segoe UI" w:cs="Segoe UI"/>
          <w:bCs/>
        </w:rPr>
        <w:br w:type="page"/>
      </w:r>
    </w:p>
    <w:p w14:paraId="2995A7D2" w14:textId="77777777" w:rsidR="00283917" w:rsidRPr="006D6D92" w:rsidRDefault="00283917" w:rsidP="00283917">
      <w:pPr>
        <w:pStyle w:val="Blank"/>
      </w:pPr>
    </w:p>
    <w:p w14:paraId="6D53E5E6" w14:textId="77777777" w:rsidR="00283917" w:rsidRPr="006D6D92" w:rsidRDefault="00283917" w:rsidP="00283917">
      <w:pPr>
        <w:pStyle w:val="Blank"/>
      </w:pPr>
      <w:r w:rsidRPr="006D6D92">
        <w:t>This page intentionally left blank.</w:t>
      </w:r>
      <w:bookmarkEnd w:id="2"/>
    </w:p>
    <w:p w14:paraId="608B16C4" w14:textId="77777777" w:rsidR="0075463D" w:rsidRPr="006D6D92" w:rsidRDefault="0075463D"/>
    <w:p w14:paraId="52F53ED5" w14:textId="77777777" w:rsidR="002E7E27" w:rsidRPr="006D6D92" w:rsidRDefault="002E7E27">
      <w:pPr>
        <w:sectPr w:rsidR="002E7E27" w:rsidRPr="006D6D92" w:rsidSect="00283917">
          <w:headerReference w:type="default" r:id="rId15"/>
          <w:footerReference w:type="default" r:id="rId16"/>
          <w:headerReference w:type="first" r:id="rId17"/>
          <w:footerReference w:type="first" r:id="rId18"/>
          <w:pgSz w:w="12240" w:h="15840" w:code="1"/>
          <w:pgMar w:top="1440" w:right="1440" w:bottom="1440" w:left="1440" w:header="720" w:footer="720" w:gutter="0"/>
          <w:pgNumType w:fmt="lowerRoman" w:start="1"/>
          <w:cols w:space="720"/>
          <w:docGrid w:linePitch="360"/>
        </w:sectPr>
      </w:pPr>
    </w:p>
    <w:p w14:paraId="228561B2" w14:textId="5EA4C895" w:rsidR="00B032BF" w:rsidRPr="006D6D92" w:rsidRDefault="003C4AB6" w:rsidP="009E58D3">
      <w:pPr>
        <w:pStyle w:val="Heading1"/>
      </w:pPr>
      <w:bookmarkStart w:id="3" w:name="_Toc85016452"/>
      <w:r w:rsidRPr="006D6D92">
        <w:lastRenderedPageBreak/>
        <w:t>Purpose, Scope, Situation Overview, and Assumptions</w:t>
      </w:r>
      <w:bookmarkEnd w:id="3"/>
    </w:p>
    <w:p w14:paraId="13A29847" w14:textId="77777777" w:rsidR="003C4AB6" w:rsidRPr="006D6D92" w:rsidRDefault="003C4AB6" w:rsidP="003C4AB6">
      <w:pPr>
        <w:pStyle w:val="Heading2"/>
      </w:pPr>
      <w:r w:rsidRPr="006D6D92">
        <w:t>Purpose</w:t>
      </w:r>
    </w:p>
    <w:p w14:paraId="5FB89A35" w14:textId="5091BC87" w:rsidR="003C4AB6" w:rsidRPr="006D6D92" w:rsidRDefault="003C4AB6" w:rsidP="003C4AB6">
      <w:pPr>
        <w:pStyle w:val="BodyText"/>
      </w:pPr>
      <w:r w:rsidRPr="006D6D92">
        <w:t xml:space="preserve">The Infrastructure Recovery </w:t>
      </w:r>
      <w:r w:rsidR="00794D30">
        <w:rPr>
          <w:highlight w:val="lightGray"/>
          <w:u w:val="single"/>
        </w:rPr>
        <w:t>[Template]</w:t>
      </w:r>
      <w:r w:rsidRPr="006D6D92">
        <w:t>outlines roles, responsibilities, and activities of the agencies and organizations supporting the Infrastructure Recovery Support Function (RSF) for pre</w:t>
      </w:r>
      <w:r w:rsidR="00416895" w:rsidRPr="006D6D92">
        <w:t>-</w:t>
      </w:r>
      <w:r w:rsidRPr="006D6D92">
        <w:t xml:space="preserve"> and post</w:t>
      </w:r>
      <w:r w:rsidR="00416895" w:rsidRPr="006D6D92">
        <w:t>-</w:t>
      </w:r>
      <w:r w:rsidRPr="006D6D92">
        <w:t xml:space="preserve">event recovery operations. The </w:t>
      </w:r>
      <w:r w:rsidR="00794D30">
        <w:rPr>
          <w:highlight w:val="lightGray"/>
          <w:u w:val="single"/>
        </w:rPr>
        <w:t>[Template]</w:t>
      </w:r>
      <w:r w:rsidR="00794D30">
        <w:rPr>
          <w:u w:val="single"/>
        </w:rPr>
        <w:t xml:space="preserve"> </w:t>
      </w:r>
      <w:r w:rsidRPr="006D6D92">
        <w:t xml:space="preserve">coordinates public and private efforts to maintain and restore facilities, infrastructure systems, and related services located in </w:t>
      </w:r>
      <w:r w:rsidRPr="006D6D92">
        <w:rPr>
          <w:highlight w:val="lightGray"/>
        </w:rPr>
        <w:t>[</w:t>
      </w:r>
      <w:r w:rsidRPr="006D6D92">
        <w:rPr>
          <w:highlight w:val="lightGray"/>
          <w:u w:val="single"/>
        </w:rPr>
        <w:t>Name of Jurisdiction</w:t>
      </w:r>
      <w:r w:rsidRPr="006D6D92">
        <w:rPr>
          <w:highlight w:val="lightGray"/>
        </w:rPr>
        <w:t>]</w:t>
      </w:r>
      <w:r w:rsidRPr="006D6D92">
        <w:t xml:space="preserve">. </w:t>
      </w:r>
    </w:p>
    <w:p w14:paraId="4800C8DB" w14:textId="77777777" w:rsidR="003C4AB6" w:rsidRPr="006D6D92" w:rsidRDefault="003C4AB6" w:rsidP="003C4AB6">
      <w:pPr>
        <w:pStyle w:val="Heading2"/>
      </w:pPr>
      <w:r w:rsidRPr="006D6D92">
        <w:t>Scope and Applicability</w:t>
      </w:r>
    </w:p>
    <w:p w14:paraId="61265F16" w14:textId="01FA7484" w:rsidR="003C4AB6" w:rsidRPr="006D6D92" w:rsidRDefault="003C4AB6" w:rsidP="003C4AB6">
      <w:pPr>
        <w:pStyle w:val="BodyText"/>
      </w:pPr>
      <w:r w:rsidRPr="006D6D92">
        <w:t xml:space="preserve">This </w:t>
      </w:r>
      <w:r w:rsidR="00794D30">
        <w:t>Template</w:t>
      </w:r>
      <w:r w:rsidRPr="006D6D92">
        <w:t xml:space="preserve"> applies to all government agencies within </w:t>
      </w:r>
      <w:bookmarkStart w:id="4" w:name="_Hlk80000851"/>
      <w:r w:rsidRPr="006D6D92">
        <w:rPr>
          <w:highlight w:val="lightGray"/>
        </w:rPr>
        <w:t>[</w:t>
      </w:r>
      <w:r w:rsidRPr="006D6D92">
        <w:rPr>
          <w:highlight w:val="lightGray"/>
          <w:u w:val="single"/>
        </w:rPr>
        <w:t>Name of Jurisdiction</w:t>
      </w:r>
      <w:r w:rsidRPr="006D6D92">
        <w:rPr>
          <w:highlight w:val="lightGray"/>
        </w:rPr>
        <w:t>]</w:t>
      </w:r>
      <w:r w:rsidRPr="006D6D92">
        <w:t xml:space="preserve">, </w:t>
      </w:r>
      <w:bookmarkEnd w:id="4"/>
      <w:r w:rsidRPr="006D6D92">
        <w:t>along with additional public and private</w:t>
      </w:r>
      <w:r w:rsidR="00416895" w:rsidRPr="006D6D92">
        <w:t>-</w:t>
      </w:r>
      <w:r w:rsidRPr="006D6D92">
        <w:t xml:space="preserve">sector organizations. Furthermore, </w:t>
      </w:r>
      <w:r w:rsidR="00416895" w:rsidRPr="006D6D92">
        <w:t xml:space="preserve">this </w:t>
      </w:r>
      <w:r w:rsidR="00794D30">
        <w:rPr>
          <w:highlight w:val="lightGray"/>
          <w:u w:val="single"/>
        </w:rPr>
        <w:t>[Template]</w:t>
      </w:r>
      <w:r w:rsidRPr="006D6D92">
        <w:t xml:space="preserve">applies to response (where appropriate) and recovery operations during state- and </w:t>
      </w:r>
      <w:proofErr w:type="gramStart"/>
      <w:r w:rsidRPr="006D6D92">
        <w:t>Presidentially</w:t>
      </w:r>
      <w:proofErr w:type="gramEnd"/>
      <w:r w:rsidRPr="006D6D92">
        <w:t xml:space="preserve"> declared emergencies or major disasters. This </w:t>
      </w:r>
      <w:r w:rsidR="00794D30">
        <w:rPr>
          <w:highlight w:val="lightGray"/>
          <w:u w:val="single"/>
        </w:rPr>
        <w:t>[Template]</w:t>
      </w:r>
      <w:r w:rsidR="00794D30">
        <w:rPr>
          <w:u w:val="single"/>
        </w:rPr>
        <w:t xml:space="preserve"> </w:t>
      </w:r>
      <w:r w:rsidRPr="006D6D92">
        <w:t xml:space="preserve">will be applied following a disaster after the initial response phase has passed and immediate threats to life and property have been stabilized. </w:t>
      </w:r>
    </w:p>
    <w:p w14:paraId="181AAD8E" w14:textId="0054ADE5" w:rsidR="003C4AB6" w:rsidRPr="006D6D92" w:rsidRDefault="003C4AB6" w:rsidP="003C4AB6">
      <w:pPr>
        <w:pStyle w:val="BodyText"/>
      </w:pPr>
      <w:r w:rsidRPr="006D6D92">
        <w:t xml:space="preserve">This </w:t>
      </w:r>
      <w:r w:rsidR="00794D30">
        <w:rPr>
          <w:highlight w:val="lightGray"/>
          <w:u w:val="single"/>
        </w:rPr>
        <w:t>[Template]</w:t>
      </w:r>
      <w:r w:rsidR="00794D30" w:rsidRPr="00794D30">
        <w:t xml:space="preserve"> </w:t>
      </w:r>
      <w:r w:rsidRPr="006D6D92">
        <w:t>supports and integrates state and federal plans that aid in recovery operations, including the Federal Emergency Management Agency’s (FEMA) National Disaster Recovery Framework and the National Response Framework, 4th Edition. The Annex template adheres to plan</w:t>
      </w:r>
      <w:r w:rsidR="00416895" w:rsidRPr="006D6D92">
        <w:t>-</w:t>
      </w:r>
      <w:r w:rsidRPr="006D6D92">
        <w:t>development guidance set forth in FEMA’s Developing and Maintaining Emergency Operations Plans: Comprehensive Preparedness Guide 101, Version 2.0 and Pre-Disaster Recovery Planning Guide for Local Governments.</w:t>
      </w:r>
    </w:p>
    <w:p w14:paraId="5FC054B6" w14:textId="77777777" w:rsidR="003C4AB6" w:rsidRPr="006D6D92" w:rsidRDefault="003C4AB6" w:rsidP="003C4AB6">
      <w:pPr>
        <w:pStyle w:val="Heading2"/>
      </w:pPr>
      <w:bookmarkStart w:id="5" w:name="_Toc209858838"/>
      <w:bookmarkStart w:id="6" w:name="_Toc33626334"/>
      <w:r w:rsidRPr="006D6D92">
        <w:t xml:space="preserve">Situation </w:t>
      </w:r>
      <w:bookmarkEnd w:id="5"/>
      <w:r w:rsidRPr="006D6D92">
        <w:t>Overview</w:t>
      </w:r>
      <w:bookmarkEnd w:id="6"/>
    </w:p>
    <w:p w14:paraId="707EB929" w14:textId="77777777" w:rsidR="003C4AB6" w:rsidRPr="006D6D92" w:rsidRDefault="003C4AB6" w:rsidP="003C4AB6">
      <w:pPr>
        <w:pStyle w:val="Heading3"/>
      </w:pPr>
      <w:r w:rsidRPr="006D6D92">
        <w:t>Geographic, Demographic, and Socioeconomic Overview</w:t>
      </w:r>
    </w:p>
    <w:p w14:paraId="48923B14" w14:textId="77777777" w:rsidR="003C4AB6" w:rsidRPr="006D6D92" w:rsidRDefault="003C4AB6" w:rsidP="003C4AB6">
      <w:pPr>
        <w:pStyle w:val="BodyText"/>
      </w:pPr>
      <w:r w:rsidRPr="006D6D92">
        <w:rPr>
          <w:highlight w:val="lightGray"/>
        </w:rPr>
        <w:t>[</w:t>
      </w:r>
      <w:r w:rsidRPr="006D6D92">
        <w:rPr>
          <w:highlight w:val="lightGray"/>
          <w:u w:val="single"/>
        </w:rPr>
        <w:t>Name of Jurisdiction</w:t>
      </w:r>
      <w:r w:rsidRPr="006D6D92">
        <w:rPr>
          <w:highlight w:val="lightGray"/>
        </w:rPr>
        <w:t>]</w:t>
      </w:r>
      <w:r w:rsidRPr="006D6D92">
        <w:t xml:space="preserve"> aims to anticipate infrastructure recovery needs, prevent or mitigate the effects of a disaster, and provide services and resources necessary to return the community to daily life. This section describes the </w:t>
      </w:r>
      <w:r w:rsidRPr="006D6D92">
        <w:rPr>
          <w:highlight w:val="lightGray"/>
        </w:rPr>
        <w:t>[</w:t>
      </w:r>
      <w:r w:rsidRPr="006D6D92">
        <w:rPr>
          <w:highlight w:val="lightGray"/>
          <w:u w:val="single"/>
        </w:rPr>
        <w:t>Name of Jurisdiction</w:t>
      </w:r>
      <w:r w:rsidRPr="006D6D92">
        <w:rPr>
          <w:highlight w:val="lightGray"/>
        </w:rPr>
        <w:t>]</w:t>
      </w:r>
      <w:r w:rsidRPr="006D6D92">
        <w:t>’s geography and demographics; hazards that may threaten the community; and the potential impacts to people, property, the environment, and the economy.</w:t>
      </w:r>
    </w:p>
    <w:p w14:paraId="2CF1385F" w14:textId="77777777" w:rsidR="003C4AB6" w:rsidRPr="006D6D92" w:rsidRDefault="003C4AB6" w:rsidP="00416895">
      <w:pPr>
        <w:pStyle w:val="Bullet"/>
      </w:pPr>
      <w:r w:rsidRPr="006D6D92">
        <w:rPr>
          <w:highlight w:val="lightGray"/>
          <w:u w:val="single"/>
        </w:rPr>
        <w:t>[Name of Jurisdiction]</w:t>
      </w:r>
      <w:r w:rsidRPr="006D6D92">
        <w:t xml:space="preserve"> has an approximate population of </w:t>
      </w:r>
      <w:r w:rsidRPr="006D6D92">
        <w:rPr>
          <w:highlight w:val="lightGray"/>
        </w:rPr>
        <w:t>(XX)</w:t>
      </w:r>
      <w:r w:rsidRPr="006D6D92">
        <w:t xml:space="preserve"> and an area of </w:t>
      </w:r>
      <w:r w:rsidRPr="006D6D92">
        <w:rPr>
          <w:highlight w:val="lightGray"/>
        </w:rPr>
        <w:t>(XX)</w:t>
      </w:r>
      <w:r w:rsidRPr="006D6D92">
        <w:t xml:space="preserve"> square miles. </w:t>
      </w:r>
    </w:p>
    <w:p w14:paraId="3D0C60A4" w14:textId="02ED3310" w:rsidR="003C4AB6" w:rsidRPr="006D6D92" w:rsidRDefault="003C4AB6" w:rsidP="00416895">
      <w:pPr>
        <w:pStyle w:val="Bullet"/>
      </w:pPr>
      <w:r w:rsidRPr="006D6D92">
        <w:t xml:space="preserve">An estimated </w:t>
      </w:r>
      <w:r w:rsidRPr="006D6D92">
        <w:rPr>
          <w:highlight w:val="lightGray"/>
        </w:rPr>
        <w:t>(XX)</w:t>
      </w:r>
      <w:r w:rsidRPr="006D6D92">
        <w:t xml:space="preserve"> people, or </w:t>
      </w:r>
      <w:r w:rsidRPr="006D6D92">
        <w:rPr>
          <w:highlight w:val="lightGray"/>
        </w:rPr>
        <w:t>(XX)</w:t>
      </w:r>
      <w:r w:rsidRPr="006D6D92">
        <w:t xml:space="preserve"> percent of the population, are people with disabilities and others with access and functional needs. All plans and </w:t>
      </w:r>
      <w:r w:rsidR="00794D30">
        <w:t xml:space="preserve">[Template] </w:t>
      </w:r>
      <w:r w:rsidRPr="006D6D92">
        <w:t>es must be compliant with requirements of the Americans with Disabilities Act. People with disabilities and others with access and functional needs must have access to all government-provided services.</w:t>
      </w:r>
    </w:p>
    <w:p w14:paraId="1EE43C09" w14:textId="77777777" w:rsidR="003C4AB6" w:rsidRPr="006D6D92" w:rsidRDefault="003C4AB6" w:rsidP="00416895">
      <w:pPr>
        <w:pStyle w:val="Bullet"/>
      </w:pPr>
      <w:r w:rsidRPr="006D6D92">
        <w:rPr>
          <w:highlight w:val="lightGray"/>
        </w:rPr>
        <w:t>(XX)</w:t>
      </w:r>
      <w:r w:rsidRPr="006D6D92">
        <w:t xml:space="preserve"> percent of the population are children under the age of 18, and </w:t>
      </w:r>
      <w:r w:rsidRPr="006D6D92">
        <w:rPr>
          <w:highlight w:val="lightGray"/>
        </w:rPr>
        <w:t>(XX)</w:t>
      </w:r>
      <w:r w:rsidRPr="006D6D92">
        <w:t xml:space="preserve"> percent are seniors over the age of 65. </w:t>
      </w:r>
      <w:r w:rsidRPr="006D6D92">
        <w:rPr>
          <w:highlight w:val="lightGray"/>
        </w:rPr>
        <w:t>(XX)</w:t>
      </w:r>
      <w:r w:rsidRPr="006D6D92">
        <w:t xml:space="preserve"> percent of the senior population is home-bound. </w:t>
      </w:r>
    </w:p>
    <w:p w14:paraId="34DFF18C" w14:textId="77777777" w:rsidR="003C4AB6" w:rsidRPr="006D6D92" w:rsidRDefault="003C4AB6" w:rsidP="00416895">
      <w:pPr>
        <w:pStyle w:val="Bullet"/>
      </w:pPr>
      <w:r w:rsidRPr="006D6D92">
        <w:t xml:space="preserve">Among the </w:t>
      </w:r>
      <w:r w:rsidRPr="006D6D92">
        <w:rPr>
          <w:highlight w:val="lightGray"/>
          <w:u w:val="single"/>
        </w:rPr>
        <w:t>[Name of Jurisdiction]</w:t>
      </w:r>
      <w:r w:rsidRPr="006D6D92">
        <w:t xml:space="preserve"> population, </w:t>
      </w:r>
      <w:r w:rsidRPr="006D6D92">
        <w:rPr>
          <w:highlight w:val="lightGray"/>
        </w:rPr>
        <w:t>(XX)</w:t>
      </w:r>
      <w:r w:rsidRPr="006D6D92">
        <w:t xml:space="preserve">, or </w:t>
      </w:r>
      <w:r w:rsidRPr="006D6D92">
        <w:rPr>
          <w:highlight w:val="lightGray"/>
        </w:rPr>
        <w:t>(XX)</w:t>
      </w:r>
      <w:r w:rsidRPr="006D6D92">
        <w:t xml:space="preserve"> percent, are living at or below the poverty line. </w:t>
      </w:r>
    </w:p>
    <w:p w14:paraId="0E425E41" w14:textId="77777777" w:rsidR="003C4AB6" w:rsidRPr="006D6D92" w:rsidRDefault="003C4AB6" w:rsidP="00416895">
      <w:pPr>
        <w:pStyle w:val="Bullet"/>
      </w:pPr>
      <w:r w:rsidRPr="006D6D92">
        <w:rPr>
          <w:highlight w:val="lightGray"/>
          <w:u w:val="single"/>
        </w:rPr>
        <w:lastRenderedPageBreak/>
        <w:t>[Name of Jurisdiction]</w:t>
      </w:r>
      <w:r w:rsidRPr="006D6D92">
        <w:t xml:space="preserve"> has </w:t>
      </w:r>
      <w:r w:rsidRPr="006D6D92">
        <w:rPr>
          <w:highlight w:val="lightGray"/>
        </w:rPr>
        <w:t>(XX)</w:t>
      </w:r>
      <w:r w:rsidRPr="006D6D92">
        <w:t xml:space="preserve"> miles of roads, including </w:t>
      </w:r>
      <w:r w:rsidRPr="006D6D92">
        <w:rPr>
          <w:highlight w:val="lightGray"/>
        </w:rPr>
        <w:t>(</w:t>
      </w:r>
      <w:r w:rsidRPr="006D6D92">
        <w:rPr>
          <w:highlight w:val="lightGray"/>
          <w:u w:val="single"/>
        </w:rPr>
        <w:t>names of</w:t>
      </w:r>
      <w:r w:rsidRPr="006D6D92">
        <w:rPr>
          <w:highlight w:val="lightGray"/>
        </w:rPr>
        <w:t xml:space="preserve"> </w:t>
      </w:r>
      <w:r w:rsidRPr="006D6D92">
        <w:rPr>
          <w:highlight w:val="lightGray"/>
          <w:u w:val="single"/>
        </w:rPr>
        <w:t>major highways/throughways)</w:t>
      </w:r>
      <w:r w:rsidRPr="006D6D92">
        <w:t xml:space="preserve">, </w:t>
      </w:r>
      <w:r w:rsidRPr="006D6D92">
        <w:rPr>
          <w:highlight w:val="lightGray"/>
        </w:rPr>
        <w:t>(XX)</w:t>
      </w:r>
      <w:r w:rsidRPr="006D6D92">
        <w:t xml:space="preserve"> bridges, </w:t>
      </w:r>
      <w:r w:rsidRPr="006D6D92">
        <w:rPr>
          <w:highlight w:val="lightGray"/>
        </w:rPr>
        <w:t>(XX)</w:t>
      </w:r>
      <w:r w:rsidRPr="006D6D92">
        <w:t xml:space="preserve"> water/wastewater treatment plants, and </w:t>
      </w:r>
      <w:r w:rsidRPr="006D6D92">
        <w:rPr>
          <w:highlight w:val="lightGray"/>
        </w:rPr>
        <w:t>(</w:t>
      </w:r>
      <w:r w:rsidRPr="006D6D92">
        <w:rPr>
          <w:highlight w:val="lightGray"/>
          <w:u w:val="single"/>
        </w:rPr>
        <w:t>names of other major infrastructure)</w:t>
      </w:r>
      <w:r w:rsidRPr="006D6D92">
        <w:rPr>
          <w:highlight w:val="lightGray"/>
        </w:rPr>
        <w:t>.</w:t>
      </w:r>
    </w:p>
    <w:p w14:paraId="2326A7A6" w14:textId="77777777" w:rsidR="003C4AB6" w:rsidRPr="006D6D92" w:rsidRDefault="003C4AB6" w:rsidP="00416895">
      <w:pPr>
        <w:pStyle w:val="Bullet"/>
      </w:pPr>
      <w:r w:rsidRPr="006D6D92">
        <w:rPr>
          <w:highlight w:val="lightGray"/>
          <w:u w:val="single"/>
        </w:rPr>
        <w:t>[Name of Jurisdiction]</w:t>
      </w:r>
      <w:r w:rsidRPr="006D6D92">
        <w:t xml:space="preserve"> has a population of </w:t>
      </w:r>
      <w:r w:rsidRPr="006D6D92">
        <w:rPr>
          <w:highlight w:val="lightGray"/>
        </w:rPr>
        <w:t>(XX)</w:t>
      </w:r>
      <w:r w:rsidRPr="006D6D92">
        <w:t xml:space="preserve"> served by </w:t>
      </w:r>
      <w:r w:rsidRPr="006D6D92">
        <w:rPr>
          <w:highlight w:val="lightGray"/>
        </w:rPr>
        <w:t>(names of area power companies)</w:t>
      </w:r>
      <w:r w:rsidRPr="006D6D92">
        <w:t>.</w:t>
      </w:r>
    </w:p>
    <w:p w14:paraId="1CFA6273" w14:textId="77777777" w:rsidR="003C4AB6" w:rsidRPr="006D6D92" w:rsidRDefault="003C4AB6" w:rsidP="00416895">
      <w:pPr>
        <w:pStyle w:val="Bullet"/>
      </w:pPr>
      <w:r w:rsidRPr="006D6D92">
        <w:rPr>
          <w:highlight w:val="lightGray"/>
          <w:u w:val="single"/>
        </w:rPr>
        <w:t>[Name of Jurisdiction]</w:t>
      </w:r>
      <w:r w:rsidRPr="006D6D92">
        <w:t xml:space="preserve"> has a population of </w:t>
      </w:r>
      <w:r w:rsidRPr="006D6D92">
        <w:rPr>
          <w:highlight w:val="lightGray"/>
        </w:rPr>
        <w:t>(XX)</w:t>
      </w:r>
      <w:r w:rsidRPr="006D6D92">
        <w:t xml:space="preserve"> served by </w:t>
      </w:r>
      <w:r w:rsidRPr="006D6D92">
        <w:rPr>
          <w:highlight w:val="lightGray"/>
        </w:rPr>
        <w:t>(names of local water department)</w:t>
      </w:r>
      <w:r w:rsidRPr="006D6D92">
        <w:t>.</w:t>
      </w:r>
    </w:p>
    <w:p w14:paraId="4C9F92C5" w14:textId="77777777" w:rsidR="003C4AB6" w:rsidRPr="006D6D92" w:rsidRDefault="003C4AB6" w:rsidP="00416895">
      <w:pPr>
        <w:pStyle w:val="Bullet"/>
      </w:pPr>
      <w:r w:rsidRPr="006D6D92">
        <w:rPr>
          <w:highlight w:val="lightGray"/>
          <w:u w:val="single"/>
        </w:rPr>
        <w:t>[Name of Jurisdiction]</w:t>
      </w:r>
      <w:r w:rsidRPr="006D6D92">
        <w:t xml:space="preserve"> is served by </w:t>
      </w:r>
      <w:r w:rsidRPr="006D6D92">
        <w:rPr>
          <w:highlight w:val="lightGray"/>
        </w:rPr>
        <w:t>(name of transit provider)</w:t>
      </w:r>
      <w:r w:rsidRPr="006D6D92">
        <w:t xml:space="preserve"> with an annual ridership of </w:t>
      </w:r>
      <w:r w:rsidRPr="006D6D92">
        <w:rPr>
          <w:highlight w:val="lightGray"/>
        </w:rPr>
        <w:t>(XX).</w:t>
      </w:r>
    </w:p>
    <w:p w14:paraId="20CE63DD" w14:textId="77777777" w:rsidR="003C4AB6" w:rsidRPr="006D6D92" w:rsidRDefault="003C4AB6" w:rsidP="00416895">
      <w:pPr>
        <w:pStyle w:val="Bullet"/>
        <w:rPr>
          <w:highlight w:val="lightGray"/>
        </w:rPr>
      </w:pPr>
      <w:r w:rsidRPr="006D6D92">
        <w:rPr>
          <w:highlight w:val="lightGray"/>
        </w:rPr>
        <w:t>(Add additional statistics related to Energy, Transportation, Water, or Communications sectors.)</w:t>
      </w:r>
    </w:p>
    <w:p w14:paraId="28D9D606" w14:textId="3EEFF112" w:rsidR="003C4AB6" w:rsidRPr="006D6D92" w:rsidRDefault="003C4AB6" w:rsidP="003C4AB6">
      <w:pPr>
        <w:pStyle w:val="Heading3"/>
      </w:pPr>
      <w:r w:rsidRPr="006D6D92">
        <w:t>Hazards and Vulnerability Analysis</w:t>
      </w:r>
      <w:r w:rsidR="006D552C">
        <w:t xml:space="preserve"> Summary </w:t>
      </w:r>
    </w:p>
    <w:p w14:paraId="47F47B9F" w14:textId="24EDF418" w:rsidR="003C4AB6" w:rsidRPr="006D6D92" w:rsidRDefault="003C4AB6" w:rsidP="003C4AB6">
      <w:pPr>
        <w:pStyle w:val="BodyText"/>
        <w:rPr>
          <w:rFonts w:ascii="Segoe UI" w:hAnsi="Segoe UI"/>
        </w:rPr>
      </w:pPr>
      <w:r w:rsidRPr="006D6D92">
        <w:rPr>
          <w:rFonts w:ascii="Segoe UI" w:hAnsi="Segoe UI"/>
          <w:highlight w:val="lightGray"/>
        </w:rPr>
        <w:t>(</w:t>
      </w:r>
      <w:r w:rsidRPr="006D6D92">
        <w:rPr>
          <w:rFonts w:ascii="Segoe UI" w:hAnsi="Segoe UI"/>
          <w:highlight w:val="lightGray"/>
          <w:u w:val="single"/>
        </w:rPr>
        <w:t>[Name of Jurisdiction]</w:t>
      </w:r>
      <w:r w:rsidRPr="006D6D92">
        <w:rPr>
          <w:rFonts w:ascii="Segoe UI" w:hAnsi="Segoe UI"/>
          <w:highlight w:val="lightGray"/>
        </w:rPr>
        <w:t>)</w:t>
      </w:r>
      <w:r w:rsidRPr="006D6D92">
        <w:rPr>
          <w:rFonts w:ascii="Segoe UI" w:hAnsi="Segoe UI"/>
        </w:rPr>
        <w:t xml:space="preserve"> is vulnerable to a wide range of hazards that threaten residents, businesses, government, and the environment, including those listed in </w:t>
      </w:r>
      <w:r w:rsidRPr="006D6D92">
        <w:rPr>
          <w:rFonts w:ascii="Segoe UI" w:hAnsi="Segoe UI"/>
          <w:highlight w:val="yellow"/>
        </w:rPr>
        <w:fldChar w:fldCharType="begin"/>
      </w:r>
      <w:r w:rsidRPr="006D6D92">
        <w:rPr>
          <w:rFonts w:ascii="Segoe UI" w:hAnsi="Segoe UI"/>
        </w:rPr>
        <w:instrText xml:space="preserve"> REF _Ref383442527 \h </w:instrText>
      </w:r>
      <w:r w:rsidRPr="006D6D92">
        <w:rPr>
          <w:rFonts w:ascii="Segoe UI" w:hAnsi="Segoe UI"/>
          <w:highlight w:val="yellow"/>
        </w:rPr>
        <w:instrText xml:space="preserve"> \* MERGEFORMAT </w:instrText>
      </w:r>
      <w:r w:rsidRPr="006D6D92">
        <w:rPr>
          <w:rFonts w:ascii="Segoe UI" w:hAnsi="Segoe UI"/>
          <w:highlight w:val="yellow"/>
        </w:rPr>
      </w:r>
      <w:r w:rsidRPr="006D6D92">
        <w:rPr>
          <w:rFonts w:ascii="Segoe UI" w:hAnsi="Segoe UI"/>
          <w:highlight w:val="yellow"/>
        </w:rPr>
        <w:fldChar w:fldCharType="separate"/>
      </w:r>
      <w:r w:rsidRPr="006D6D92">
        <w:rPr>
          <w:rFonts w:ascii="Segoe UI" w:hAnsi="Segoe UI"/>
        </w:rPr>
        <w:t>Table 1</w:t>
      </w:r>
      <w:r w:rsidRPr="006D6D92">
        <w:rPr>
          <w:rFonts w:ascii="Segoe UI" w:hAnsi="Segoe UI"/>
          <w:highlight w:val="yellow"/>
        </w:rPr>
        <w:fldChar w:fldCharType="end"/>
      </w:r>
      <w:r w:rsidRPr="006D6D92">
        <w:rPr>
          <w:rFonts w:ascii="Segoe UI" w:hAnsi="Segoe UI"/>
        </w:rPr>
        <w:t xml:space="preserve">. </w:t>
      </w:r>
      <w:r w:rsidR="00BB5ABC">
        <w:rPr>
          <w:rFonts w:ascii="Segoe UI" w:hAnsi="Segoe UI"/>
        </w:rPr>
        <w:t xml:space="preserve">The table below is a summary of the hazards and vulnerabilities listed in the </w:t>
      </w:r>
      <w:r w:rsidR="00BB5ABC" w:rsidRPr="00BB5ABC">
        <w:rPr>
          <w:rFonts w:ascii="Segoe UI" w:hAnsi="Segoe UI"/>
          <w:highlight w:val="lightGray"/>
        </w:rPr>
        <w:t>[Name of Jurisdiction]</w:t>
      </w:r>
      <w:r w:rsidR="00BB5ABC">
        <w:rPr>
          <w:rFonts w:ascii="Segoe UI" w:hAnsi="Segoe UI"/>
        </w:rPr>
        <w:t xml:space="preserve"> Hazards and Vulnerability Analysis. </w:t>
      </w:r>
      <w:r w:rsidRPr="006D6D92">
        <w:rPr>
          <w:rFonts w:ascii="Segoe UI" w:hAnsi="Segoe UI"/>
          <w:highlight w:val="lightGray"/>
        </w:rPr>
        <w:t>(</w:t>
      </w:r>
      <w:r w:rsidRPr="006D6D92">
        <w:rPr>
          <w:rFonts w:ascii="Segoe UI" w:hAnsi="Segoe UI"/>
          <w:i/>
          <w:highlight w:val="lightGray"/>
          <w:u w:val="single"/>
        </w:rPr>
        <w:t>Modify table as necessary</w:t>
      </w:r>
      <w:r w:rsidRPr="006D6D92">
        <w:rPr>
          <w:rFonts w:ascii="Segoe UI" w:hAnsi="Segoe UI"/>
          <w:highlight w:val="lightGray"/>
        </w:rPr>
        <w:t>.)</w:t>
      </w:r>
      <w:r w:rsidRPr="006D6D92">
        <w:rPr>
          <w:rFonts w:ascii="Segoe UI" w:hAnsi="Segoe UI"/>
        </w:rPr>
        <w:t xml:space="preserve"> </w:t>
      </w:r>
      <w:r w:rsidRPr="006D6D92">
        <w:rPr>
          <w:rFonts w:ascii="Segoe UI" w:hAnsi="Segoe UI"/>
          <w:highlight w:val="lightGray"/>
        </w:rPr>
        <w:t>(Include information about previous risk assessment activities and relevant findings).</w:t>
      </w:r>
    </w:p>
    <w:p w14:paraId="0B77066D" w14:textId="2DCBFA66" w:rsidR="003C4AB6" w:rsidRPr="006D6D92" w:rsidRDefault="003C4AB6" w:rsidP="003C4AB6">
      <w:pPr>
        <w:pStyle w:val="Caption"/>
      </w:pPr>
      <w:bookmarkStart w:id="7" w:name="_Ref383442527"/>
      <w:r w:rsidRPr="006D6D92">
        <w:t xml:space="preserve">Table </w:t>
      </w:r>
      <w:fldSimple w:instr=" SEQ Table \* ARABIC ">
        <w:r w:rsidR="00761EF2" w:rsidRPr="006D6D92">
          <w:t>1</w:t>
        </w:r>
      </w:fldSimple>
      <w:bookmarkEnd w:id="7"/>
      <w:r w:rsidRPr="006D6D92">
        <w:t xml:space="preserve">: Hazards for </w:t>
      </w:r>
      <w:r w:rsidRPr="006D6D92">
        <w:rPr>
          <w:highlight w:val="lightGray"/>
        </w:rPr>
        <w:t>([</w:t>
      </w:r>
      <w:r w:rsidRPr="006D6D92">
        <w:rPr>
          <w:highlight w:val="lightGray"/>
          <w:u w:val="single"/>
        </w:rPr>
        <w:t>Name of Jurisdiction</w:t>
      </w:r>
      <w:r w:rsidRPr="006D6D92">
        <w:rPr>
          <w:highlight w:val="lightGray"/>
        </w:rPr>
        <w:t>])</w:t>
      </w:r>
    </w:p>
    <w:tbl>
      <w:tblPr>
        <w:tblStyle w:val="TableGrid"/>
        <w:tblW w:w="6912" w:type="dxa"/>
        <w:tblInd w:w="1217" w:type="dxa"/>
        <w:tblBorders>
          <w:top w:val="single" w:sz="24" w:space="0" w:color="005A9E"/>
          <w:bottom w:val="single" w:sz="24" w:space="0" w:color="005A9E"/>
        </w:tblBorders>
        <w:tblLook w:val="04A0" w:firstRow="1" w:lastRow="0" w:firstColumn="1" w:lastColumn="0" w:noHBand="0" w:noVBand="1"/>
      </w:tblPr>
      <w:tblGrid>
        <w:gridCol w:w="3456"/>
        <w:gridCol w:w="3456"/>
      </w:tblGrid>
      <w:tr w:rsidR="003C4AB6" w:rsidRPr="006D6D92" w14:paraId="74979881" w14:textId="77777777" w:rsidTr="003C4AB6">
        <w:tc>
          <w:tcPr>
            <w:tcW w:w="3456" w:type="dxa"/>
          </w:tcPr>
          <w:p w14:paraId="34EC89F2" w14:textId="56CED54B" w:rsidR="003C4AB6" w:rsidRPr="006D6D92" w:rsidRDefault="003C4AB6" w:rsidP="003C4AB6">
            <w:pPr>
              <w:pStyle w:val="TableText"/>
            </w:pPr>
            <w:r w:rsidRPr="006D6D92">
              <w:rPr>
                <w:highlight w:val="lightGray"/>
              </w:rPr>
              <w:t>Earthquake</w:t>
            </w:r>
          </w:p>
        </w:tc>
        <w:tc>
          <w:tcPr>
            <w:tcW w:w="3456" w:type="dxa"/>
          </w:tcPr>
          <w:p w14:paraId="7174D723" w14:textId="57D98426" w:rsidR="003C4AB6" w:rsidRPr="006D6D92" w:rsidRDefault="003C4AB6" w:rsidP="003C4AB6">
            <w:pPr>
              <w:pStyle w:val="TableText"/>
            </w:pPr>
            <w:r w:rsidRPr="006D6D92">
              <w:rPr>
                <w:highlight w:val="lightGray"/>
              </w:rPr>
              <w:t>Hazardous material emergency</w:t>
            </w:r>
          </w:p>
        </w:tc>
      </w:tr>
      <w:tr w:rsidR="003C4AB6" w:rsidRPr="006D6D92" w14:paraId="31BA3E7C" w14:textId="77777777" w:rsidTr="003C4AB6">
        <w:tc>
          <w:tcPr>
            <w:tcW w:w="3456" w:type="dxa"/>
          </w:tcPr>
          <w:p w14:paraId="645FF66E" w14:textId="4EAF80D8" w:rsidR="003C4AB6" w:rsidRPr="006D6D92" w:rsidRDefault="003C4AB6" w:rsidP="003C4AB6">
            <w:pPr>
              <w:pStyle w:val="TableText"/>
            </w:pPr>
            <w:r w:rsidRPr="006D6D92">
              <w:rPr>
                <w:highlight w:val="lightGray"/>
              </w:rPr>
              <w:t>Flood</w:t>
            </w:r>
          </w:p>
        </w:tc>
        <w:tc>
          <w:tcPr>
            <w:tcW w:w="3456" w:type="dxa"/>
          </w:tcPr>
          <w:p w14:paraId="507DC1D0" w14:textId="3DEEAC8B" w:rsidR="003C4AB6" w:rsidRPr="006D6D92" w:rsidRDefault="003C4AB6" w:rsidP="003C4AB6">
            <w:pPr>
              <w:pStyle w:val="TableText"/>
            </w:pPr>
            <w:r w:rsidRPr="006D6D92">
              <w:rPr>
                <w:highlight w:val="lightGray"/>
              </w:rPr>
              <w:t>Energy disruption</w:t>
            </w:r>
          </w:p>
        </w:tc>
      </w:tr>
      <w:tr w:rsidR="003C4AB6" w:rsidRPr="006D6D92" w14:paraId="68F5D49C" w14:textId="77777777" w:rsidTr="003C4AB6">
        <w:tc>
          <w:tcPr>
            <w:tcW w:w="3456" w:type="dxa"/>
          </w:tcPr>
          <w:p w14:paraId="70B191D4" w14:textId="39EA4A47" w:rsidR="003C4AB6" w:rsidRPr="006D6D92" w:rsidRDefault="003C4AB6" w:rsidP="003C4AB6">
            <w:pPr>
              <w:pStyle w:val="TableText"/>
              <w:rPr>
                <w:highlight w:val="lightGray"/>
              </w:rPr>
            </w:pPr>
            <w:r w:rsidRPr="006D6D92">
              <w:rPr>
                <w:highlight w:val="lightGray"/>
              </w:rPr>
              <w:t>Fire</w:t>
            </w:r>
          </w:p>
        </w:tc>
        <w:tc>
          <w:tcPr>
            <w:tcW w:w="3456" w:type="dxa"/>
          </w:tcPr>
          <w:p w14:paraId="67345FB5" w14:textId="6C305357" w:rsidR="003C4AB6" w:rsidRPr="006D6D92" w:rsidRDefault="003C4AB6" w:rsidP="003C4AB6">
            <w:pPr>
              <w:pStyle w:val="TableText"/>
              <w:rPr>
                <w:highlight w:val="lightGray"/>
              </w:rPr>
            </w:pPr>
            <w:r w:rsidRPr="006D6D92">
              <w:rPr>
                <w:highlight w:val="lightGray"/>
              </w:rPr>
              <w:t>Food and agricultural emergency</w:t>
            </w:r>
          </w:p>
        </w:tc>
      </w:tr>
      <w:tr w:rsidR="003C4AB6" w:rsidRPr="006D6D92" w14:paraId="3F4B92A8" w14:textId="77777777" w:rsidTr="003C4AB6">
        <w:tc>
          <w:tcPr>
            <w:tcW w:w="3456" w:type="dxa"/>
          </w:tcPr>
          <w:p w14:paraId="539139BB" w14:textId="514610DF" w:rsidR="003C4AB6" w:rsidRPr="006D6D92" w:rsidRDefault="003C4AB6" w:rsidP="003C4AB6">
            <w:pPr>
              <w:pStyle w:val="TableText"/>
              <w:rPr>
                <w:highlight w:val="lightGray"/>
              </w:rPr>
            </w:pPr>
            <w:r w:rsidRPr="006D6D92">
              <w:rPr>
                <w:highlight w:val="lightGray"/>
              </w:rPr>
              <w:t>Landslide</w:t>
            </w:r>
          </w:p>
        </w:tc>
        <w:tc>
          <w:tcPr>
            <w:tcW w:w="3456" w:type="dxa"/>
          </w:tcPr>
          <w:p w14:paraId="0560947A" w14:textId="08021827" w:rsidR="003C4AB6" w:rsidRPr="006D6D92" w:rsidRDefault="003C4AB6" w:rsidP="003C4AB6">
            <w:pPr>
              <w:pStyle w:val="TableText"/>
              <w:rPr>
                <w:highlight w:val="lightGray"/>
              </w:rPr>
            </w:pPr>
            <w:r w:rsidRPr="006D6D92">
              <w:rPr>
                <w:highlight w:val="lightGray"/>
              </w:rPr>
              <w:t>Civil unrest</w:t>
            </w:r>
          </w:p>
        </w:tc>
      </w:tr>
      <w:tr w:rsidR="003C4AB6" w:rsidRPr="006D6D92" w14:paraId="1029180B" w14:textId="77777777" w:rsidTr="003C4AB6">
        <w:tc>
          <w:tcPr>
            <w:tcW w:w="3456" w:type="dxa"/>
          </w:tcPr>
          <w:p w14:paraId="4658DAB5" w14:textId="138C1286" w:rsidR="003C4AB6" w:rsidRPr="006D6D92" w:rsidRDefault="003C4AB6" w:rsidP="003C4AB6">
            <w:pPr>
              <w:pStyle w:val="TableText"/>
              <w:rPr>
                <w:highlight w:val="lightGray"/>
              </w:rPr>
            </w:pPr>
            <w:r w:rsidRPr="006D6D92">
              <w:rPr>
                <w:highlight w:val="lightGray"/>
              </w:rPr>
              <w:t>Dam and levee failure</w:t>
            </w:r>
          </w:p>
        </w:tc>
        <w:tc>
          <w:tcPr>
            <w:tcW w:w="3456" w:type="dxa"/>
          </w:tcPr>
          <w:p w14:paraId="59CB3854" w14:textId="7FAF5ED1" w:rsidR="003C4AB6" w:rsidRPr="006D6D92" w:rsidRDefault="003C4AB6" w:rsidP="003C4AB6">
            <w:pPr>
              <w:pStyle w:val="TableText"/>
              <w:rPr>
                <w:highlight w:val="lightGray"/>
              </w:rPr>
            </w:pPr>
            <w:r w:rsidRPr="006D6D92">
              <w:rPr>
                <w:highlight w:val="lightGray"/>
              </w:rPr>
              <w:t>Pandemic and epidemic</w:t>
            </w:r>
          </w:p>
        </w:tc>
      </w:tr>
      <w:tr w:rsidR="003C4AB6" w:rsidRPr="006D6D92" w14:paraId="24689B38" w14:textId="77777777" w:rsidTr="003C4AB6">
        <w:tc>
          <w:tcPr>
            <w:tcW w:w="3456" w:type="dxa"/>
          </w:tcPr>
          <w:p w14:paraId="20FEDF6E" w14:textId="5C1770DC" w:rsidR="003C4AB6" w:rsidRPr="006D6D92" w:rsidRDefault="003C4AB6" w:rsidP="003C4AB6">
            <w:pPr>
              <w:pStyle w:val="TableText"/>
              <w:rPr>
                <w:highlight w:val="lightGray"/>
              </w:rPr>
            </w:pPr>
            <w:r w:rsidRPr="006D6D92">
              <w:rPr>
                <w:highlight w:val="lightGray"/>
              </w:rPr>
              <w:t>Severe weather</w:t>
            </w:r>
          </w:p>
        </w:tc>
        <w:tc>
          <w:tcPr>
            <w:tcW w:w="3456" w:type="dxa"/>
          </w:tcPr>
          <w:p w14:paraId="6CCE3F9F" w14:textId="0A5186A3" w:rsidR="003C4AB6" w:rsidRPr="006D6D92" w:rsidRDefault="003C4AB6" w:rsidP="003C4AB6">
            <w:pPr>
              <w:pStyle w:val="TableText"/>
              <w:rPr>
                <w:highlight w:val="lightGray"/>
              </w:rPr>
            </w:pPr>
            <w:r w:rsidRPr="006D6D92">
              <w:rPr>
                <w:highlight w:val="lightGray"/>
              </w:rPr>
              <w:t>Terrorist attack</w:t>
            </w:r>
          </w:p>
        </w:tc>
      </w:tr>
    </w:tbl>
    <w:p w14:paraId="1FF695DE" w14:textId="77777777" w:rsidR="004835C3" w:rsidRPr="006D6D92" w:rsidRDefault="004835C3" w:rsidP="004835C3">
      <w:pPr>
        <w:pStyle w:val="Heading2"/>
      </w:pPr>
      <w:bookmarkStart w:id="8" w:name="_Toc33626336"/>
      <w:r w:rsidRPr="006D6D92">
        <w:t>Assumptions</w:t>
      </w:r>
    </w:p>
    <w:p w14:paraId="51E03AEB" w14:textId="77777777" w:rsidR="004835C3" w:rsidRPr="006D6D92" w:rsidRDefault="004835C3" w:rsidP="00416895">
      <w:pPr>
        <w:pStyle w:val="Bullet"/>
        <w:rPr>
          <w:b/>
          <w:bCs/>
        </w:rPr>
      </w:pPr>
      <w:r w:rsidRPr="006D6D92">
        <w:t>[</w:t>
      </w:r>
      <w:r w:rsidRPr="006D6D92">
        <w:rPr>
          <w:highlight w:val="lightGray"/>
          <w:u w:val="single"/>
        </w:rPr>
        <w:t>Name of Jurisdiction</w:t>
      </w:r>
      <w:r w:rsidRPr="006D6D92">
        <w:t xml:space="preserve">]’s Office of Emergency Management will actively engage supporting partners in planning, training, and exercises to ensure an effective operation upon activation. </w:t>
      </w:r>
    </w:p>
    <w:p w14:paraId="224117F9" w14:textId="06B6517A" w:rsidR="004835C3" w:rsidRPr="006D6D92" w:rsidRDefault="004835C3" w:rsidP="00416895">
      <w:pPr>
        <w:pStyle w:val="Bullet"/>
        <w:rPr>
          <w:b/>
          <w:bCs/>
        </w:rPr>
      </w:pPr>
      <w:r w:rsidRPr="006D6D92">
        <w:t xml:space="preserve">Redundancies exist within infrastructure systems to facilitate disaster recovery. These systems will be </w:t>
      </w:r>
      <w:r w:rsidR="00416895" w:rsidRPr="006D6D92">
        <w:t>us</w:t>
      </w:r>
      <w:r w:rsidRPr="006D6D92">
        <w:t xml:space="preserve">ed in facilitating post-disaster recovery efforts. </w:t>
      </w:r>
    </w:p>
    <w:p w14:paraId="364173B0" w14:textId="34BA266E" w:rsidR="004835C3" w:rsidRPr="006D6D92" w:rsidRDefault="004835C3" w:rsidP="00416895">
      <w:pPr>
        <w:pStyle w:val="Bullet"/>
        <w:rPr>
          <w:b/>
          <w:bCs/>
        </w:rPr>
      </w:pPr>
      <w:r w:rsidRPr="006D6D92">
        <w:t>Existing memoranda of understanding (MOU</w:t>
      </w:r>
      <w:r w:rsidR="00416895" w:rsidRPr="006D6D92">
        <w:t>s</w:t>
      </w:r>
      <w:r w:rsidRPr="006D6D92">
        <w:t>) and memoranda of agreement (MOA</w:t>
      </w:r>
      <w:r w:rsidR="00416895" w:rsidRPr="006D6D92">
        <w:t>s</w:t>
      </w:r>
      <w:r w:rsidRPr="006D6D92">
        <w:t xml:space="preserve">) will be employed to access certain services and resources following an incident, </w:t>
      </w:r>
      <w:r w:rsidR="00416895" w:rsidRPr="006D6D92">
        <w:t>including</w:t>
      </w:r>
      <w:r w:rsidRPr="006D6D92">
        <w:t xml:space="preserve"> law enforcement, community services, communications, transportation, water, and sewer. </w:t>
      </w:r>
    </w:p>
    <w:p w14:paraId="080004AD" w14:textId="64611D5B" w:rsidR="004835C3" w:rsidRPr="006D6D92" w:rsidRDefault="004835C3" w:rsidP="00416895">
      <w:pPr>
        <w:pStyle w:val="Bullet"/>
        <w:rPr>
          <w:b/>
          <w:bCs/>
        </w:rPr>
      </w:pPr>
      <w:r w:rsidRPr="006D6D92">
        <w:t xml:space="preserve">Nontraditional roles may be necessary for certain response stakeholders. These roles will likely mirror day-to-day responsibilities but will be employed in settings consistent with recovery priories. For example, law enforcement may be </w:t>
      </w:r>
      <w:r w:rsidR="00416895" w:rsidRPr="006D6D92">
        <w:t>us</w:t>
      </w:r>
      <w:r w:rsidRPr="006D6D92">
        <w:t>ed to provide security at points of distribution or to direct traffic.</w:t>
      </w:r>
    </w:p>
    <w:p w14:paraId="03C01D3E" w14:textId="77777777" w:rsidR="004835C3" w:rsidRPr="006D6D92" w:rsidRDefault="004835C3" w:rsidP="00416895">
      <w:pPr>
        <w:pStyle w:val="Bullet"/>
        <w:numPr>
          <w:ilvl w:val="0"/>
          <w:numId w:val="32"/>
        </w:numPr>
      </w:pPr>
      <w:r w:rsidRPr="006D6D92">
        <w:t>Damage assessment team composition and thoroughness in the field will be crucial to appropriately address recovery issues.</w:t>
      </w:r>
    </w:p>
    <w:p w14:paraId="7C2E966E" w14:textId="77777777" w:rsidR="004835C3" w:rsidRPr="006D6D92" w:rsidRDefault="004835C3" w:rsidP="00416895">
      <w:pPr>
        <w:pStyle w:val="Bullet"/>
        <w:numPr>
          <w:ilvl w:val="0"/>
          <w:numId w:val="32"/>
        </w:numPr>
      </w:pPr>
      <w:r w:rsidRPr="006D6D92">
        <w:t xml:space="preserve">Recovery progress and assistance activities will be of high interest to local and national media. Media management will be challenging. </w:t>
      </w:r>
    </w:p>
    <w:p w14:paraId="224E0208" w14:textId="268F98A7" w:rsidR="004835C3" w:rsidRPr="006D6D92" w:rsidRDefault="004835C3" w:rsidP="004835C3">
      <w:pPr>
        <w:pStyle w:val="Heading2"/>
      </w:pPr>
      <w:r w:rsidRPr="006D6D92">
        <w:lastRenderedPageBreak/>
        <w:t>Plan/</w:t>
      </w:r>
      <w:r w:rsidR="00794D30">
        <w:t>[</w:t>
      </w:r>
      <w:proofErr w:type="gramStart"/>
      <w:r w:rsidR="00794D30">
        <w:t xml:space="preserve">Template] </w:t>
      </w:r>
      <w:r w:rsidRPr="006D6D92">
        <w:t xml:space="preserve"> Integration</w:t>
      </w:r>
      <w:bookmarkEnd w:id="8"/>
      <w:proofErr w:type="gramEnd"/>
    </w:p>
    <w:p w14:paraId="25B0C15A" w14:textId="4E21DC23" w:rsidR="004835C3" w:rsidRPr="006D6D92" w:rsidRDefault="004835C3" w:rsidP="004835C3">
      <w:pPr>
        <w:pStyle w:val="BodyText"/>
      </w:pPr>
      <w:r w:rsidRPr="006D6D92">
        <w:t xml:space="preserve">This </w:t>
      </w:r>
      <w:r w:rsidR="00794D30" w:rsidRPr="00794D30">
        <w:rPr>
          <w:highlight w:val="lightGray"/>
          <w:u w:val="single"/>
        </w:rPr>
        <w:t>[Template]</w:t>
      </w:r>
      <w:r w:rsidR="00794D30">
        <w:t xml:space="preserve"> </w:t>
      </w:r>
      <w:r w:rsidRPr="006D6D92">
        <w:t xml:space="preserve">aligns with the </w:t>
      </w:r>
      <w:r w:rsidRPr="006D6D92">
        <w:rPr>
          <w:highlight w:val="lightGray"/>
        </w:rPr>
        <w:t>[</w:t>
      </w:r>
      <w:r w:rsidRPr="006D6D92">
        <w:rPr>
          <w:highlight w:val="lightGray"/>
          <w:u w:val="single"/>
        </w:rPr>
        <w:t>Name of Jurisdiction</w:t>
      </w:r>
      <w:r w:rsidRPr="006D6D92">
        <w:rPr>
          <w:highlight w:val="lightGray"/>
        </w:rPr>
        <w:t>]</w:t>
      </w:r>
      <w:r w:rsidRPr="006D6D92">
        <w:t xml:space="preserve"> Emergency Operations </w:t>
      </w:r>
      <w:r w:rsidR="00794D30" w:rsidRPr="00794D30">
        <w:rPr>
          <w:highlight w:val="lightGray"/>
          <w:u w:val="single"/>
        </w:rPr>
        <w:t>[Template]</w:t>
      </w:r>
      <w:r w:rsidR="00416895" w:rsidRPr="006D6D92">
        <w:t xml:space="preserve">, </w:t>
      </w:r>
      <w:r w:rsidRPr="006D6D92">
        <w:t>other agency-specific plans</w:t>
      </w:r>
      <w:r w:rsidR="00416895" w:rsidRPr="006D6D92">
        <w:t xml:space="preserve">, and </w:t>
      </w:r>
      <w:r w:rsidRPr="006D6D92">
        <w:t xml:space="preserve">the FEMA Incident Stabilization Guide. </w:t>
      </w:r>
    </w:p>
    <w:p w14:paraId="08F66860" w14:textId="77777777" w:rsidR="004835C3" w:rsidRPr="006D6D92" w:rsidRDefault="004835C3" w:rsidP="004835C3">
      <w:pPr>
        <w:pStyle w:val="Heading2"/>
        <w:rPr>
          <w:rFonts w:eastAsiaTheme="minorHAnsi"/>
        </w:rPr>
      </w:pPr>
      <w:r w:rsidRPr="006D6D92">
        <w:rPr>
          <w:rFonts w:eastAsiaTheme="minorHAnsi"/>
        </w:rPr>
        <w:t>Community Lifelines</w:t>
      </w:r>
    </w:p>
    <w:p w14:paraId="700ED3B5" w14:textId="0EBDD3F0" w:rsidR="004835C3" w:rsidRPr="006D6D92" w:rsidRDefault="004835C3" w:rsidP="004835C3">
      <w:pPr>
        <w:pStyle w:val="BodyText"/>
      </w:pPr>
      <w:r w:rsidRPr="006D6D92">
        <w:t xml:space="preserve">This </w:t>
      </w:r>
      <w:r w:rsidR="00794D30" w:rsidRPr="00794D30">
        <w:rPr>
          <w:highlight w:val="lightGray"/>
        </w:rPr>
        <w:t>[</w:t>
      </w:r>
      <w:r w:rsidR="00794D30" w:rsidRPr="00794D30">
        <w:rPr>
          <w:highlight w:val="lightGray"/>
          <w:u w:val="single"/>
        </w:rPr>
        <w:t>Template</w:t>
      </w:r>
      <w:r w:rsidR="00794D30" w:rsidRPr="00794D30">
        <w:rPr>
          <w:highlight w:val="lightGray"/>
        </w:rPr>
        <w:t>]</w:t>
      </w:r>
      <w:r w:rsidR="00794D30">
        <w:t xml:space="preserve"> </w:t>
      </w:r>
      <w:r w:rsidRPr="006D6D92">
        <w:t xml:space="preserve">aligns with FEMA Community Lifelines, which address specific components within the mission of restoring facilities, infrastructure systems, and related services located in </w:t>
      </w:r>
      <w:r w:rsidRPr="006D6D92">
        <w:rPr>
          <w:highlight w:val="lightGray"/>
        </w:rPr>
        <w:t>[</w:t>
      </w:r>
      <w:r w:rsidRPr="006D6D92">
        <w:rPr>
          <w:highlight w:val="lightGray"/>
          <w:u w:val="single"/>
        </w:rPr>
        <w:t>Name of Jurisdiction</w:t>
      </w:r>
      <w:r w:rsidRPr="006D6D92">
        <w:rPr>
          <w:highlight w:val="lightGray"/>
        </w:rPr>
        <w:t>].</w:t>
      </w:r>
      <w:r w:rsidRPr="006D6D92">
        <w:t xml:space="preserve"> FEMA developed the community lifelines construct to increase effectiveness in disaster operations and better respond to catastrophic incidents. The construct allows emergency management to characterize the incident and identify the root causes of priority issue areas. Lifelines provide an outcome-based, survivor-centric frame of reference that assists responders with the following:</w:t>
      </w:r>
    </w:p>
    <w:p w14:paraId="03DCC6BC" w14:textId="77777777" w:rsidR="004835C3" w:rsidRPr="006D6D92" w:rsidRDefault="004835C3" w:rsidP="00416895">
      <w:pPr>
        <w:pStyle w:val="Bullet"/>
      </w:pPr>
      <w:r w:rsidRPr="006D6D92">
        <w:t>Rapidly determining the scale and complexity of a disaster</w:t>
      </w:r>
    </w:p>
    <w:p w14:paraId="47C0D710" w14:textId="77777777" w:rsidR="004835C3" w:rsidRPr="006D6D92" w:rsidRDefault="004835C3" w:rsidP="00416895">
      <w:pPr>
        <w:pStyle w:val="Bullet"/>
      </w:pPr>
      <w:r w:rsidRPr="006D6D92">
        <w:t>Identifying the severity, root causes, and interdependencies of impacts to basic, critical lifesaving and life-sustaining services within impacted areas</w:t>
      </w:r>
    </w:p>
    <w:p w14:paraId="4C076691" w14:textId="77777777" w:rsidR="004835C3" w:rsidRPr="006D6D92" w:rsidRDefault="004835C3" w:rsidP="00416895">
      <w:pPr>
        <w:pStyle w:val="Bullet"/>
      </w:pPr>
      <w:r w:rsidRPr="006D6D92">
        <w:t>Developing operational priorities and objectives that focus response efforts on the delivery of these services by the most effective means available</w:t>
      </w:r>
    </w:p>
    <w:p w14:paraId="52F695C7" w14:textId="1FD695BB" w:rsidR="004835C3" w:rsidRPr="006D6D92" w:rsidRDefault="004835C3" w:rsidP="00416895">
      <w:pPr>
        <w:pStyle w:val="Bullet"/>
      </w:pPr>
      <w:r w:rsidRPr="006D6D92">
        <w:t>Communicating disaster-related information across all levels of public, private, and nonprofit sectors using a commonly understood, plain language lexicon</w:t>
      </w:r>
    </w:p>
    <w:p w14:paraId="58DCC99C" w14:textId="77777777" w:rsidR="004835C3" w:rsidRPr="006D6D92" w:rsidRDefault="004835C3" w:rsidP="00416895">
      <w:pPr>
        <w:pStyle w:val="Bullet"/>
      </w:pPr>
      <w:r w:rsidRPr="006D6D92">
        <w:t>Guiding response operations to support and facilitate integration across mission areas</w:t>
      </w:r>
    </w:p>
    <w:p w14:paraId="292F491A" w14:textId="1AD12035" w:rsidR="004835C3" w:rsidRPr="006D6D92" w:rsidRDefault="004835C3" w:rsidP="004835C3">
      <w:pPr>
        <w:pStyle w:val="BodyText"/>
      </w:pPr>
      <w:r w:rsidRPr="006D6D92">
        <w:t>Community lifelines reframe incident information to provide decision</w:t>
      </w:r>
      <w:r w:rsidR="00416895" w:rsidRPr="006D6D92">
        <w:t xml:space="preserve"> </w:t>
      </w:r>
      <w:r w:rsidRPr="006D6D92">
        <w:t>makers with impact statements and summarize the root causes of disruptions to lifeline services. This construct maximizes the effectiveness of federally supported, state</w:t>
      </w:r>
      <w:r w:rsidR="00416895" w:rsidRPr="006D6D92">
        <w:t>-</w:t>
      </w:r>
      <w:r w:rsidRPr="006D6D92">
        <w:t xml:space="preserve">managed, and locally executed response. </w:t>
      </w:r>
    </w:p>
    <w:p w14:paraId="161445B6" w14:textId="57CAC667" w:rsidR="004835C3" w:rsidRPr="006D6D92" w:rsidRDefault="004835C3" w:rsidP="004835C3">
      <w:pPr>
        <w:pStyle w:val="BodyText"/>
      </w:pPr>
      <w:r w:rsidRPr="006D6D92">
        <w:t>Lifelines are the most fundamental services in the community that, when stabilized, enable all other aspects of society to function. Lifelines are the integrated network of assets, services, and capabilities that are used day-to</w:t>
      </w:r>
      <w:r w:rsidR="00416895" w:rsidRPr="006D6D92">
        <w:t>-</w:t>
      </w:r>
      <w:r w:rsidRPr="006D6D92">
        <w:t>day to support the recurring needs of the community</w:t>
      </w:r>
      <w:r w:rsidR="00416895" w:rsidRPr="006D6D92">
        <w:t>,</w:t>
      </w:r>
      <w:r w:rsidRPr="006D6D92">
        <w:t xml:space="preserve"> and</w:t>
      </w:r>
      <w:r w:rsidR="00416895" w:rsidRPr="006D6D92">
        <w:t>,</w:t>
      </w:r>
      <w:r w:rsidRPr="006D6D92">
        <w:t xml:space="preserve"> when disrupted, decisive intervention (e.g., rapid service re-establishment or employment of contingency response solutions) is required to stabilize the incident. </w:t>
      </w:r>
    </w:p>
    <w:p w14:paraId="0CC08CE2" w14:textId="23785A22" w:rsidR="004835C3" w:rsidRPr="006D6D92" w:rsidRDefault="004835C3" w:rsidP="004835C3">
      <w:pPr>
        <w:pStyle w:val="BodyText"/>
      </w:pPr>
      <w:r w:rsidRPr="006D6D92">
        <w:t xml:space="preserve">Each lifeline </w:t>
      </w:r>
      <w:r w:rsidR="00416895" w:rsidRPr="006D6D92">
        <w:t>comprises</w:t>
      </w:r>
      <w:r w:rsidRPr="006D6D92">
        <w:t xml:space="preserve"> multiple components and subcomponents that help define the services that make up that lifeline</w:t>
      </w:r>
      <w:r w:rsidR="00416895" w:rsidRPr="006D6D92">
        <w:t xml:space="preserve"> (see </w:t>
      </w:r>
      <w:r w:rsidR="00416895" w:rsidRPr="006D6D92">
        <w:fldChar w:fldCharType="begin"/>
      </w:r>
      <w:r w:rsidR="00416895" w:rsidRPr="006D6D92">
        <w:instrText xml:space="preserve"> REF _Ref85021325 \h </w:instrText>
      </w:r>
      <w:r w:rsidR="00416895" w:rsidRPr="006D6D92">
        <w:fldChar w:fldCharType="separate"/>
      </w:r>
      <w:r w:rsidR="00416895" w:rsidRPr="006D6D92">
        <w:t>Figure 1</w:t>
      </w:r>
      <w:r w:rsidR="00416895" w:rsidRPr="006D6D92">
        <w:fldChar w:fldCharType="end"/>
      </w:r>
      <w:r w:rsidR="00416895" w:rsidRPr="006D6D92">
        <w:t>)</w:t>
      </w:r>
      <w:r w:rsidRPr="006D6D92">
        <w:t xml:space="preserve">. The components are further divided into relevant subcomponents that provide a granular level of enabling functions for the delivery of services to a community. Lifelines and components are fixed, but subcomponents may be adjusted as necessary. It is also important to remember that not every incident or event will </w:t>
      </w:r>
      <w:r w:rsidR="00416895" w:rsidRPr="006D6D92">
        <w:t xml:space="preserve">affect </w:t>
      </w:r>
      <w:proofErr w:type="gramStart"/>
      <w:r w:rsidRPr="006D6D92">
        <w:t>all of</w:t>
      </w:r>
      <w:proofErr w:type="gramEnd"/>
      <w:r w:rsidRPr="006D6D92">
        <w:t xml:space="preserve"> the lifelines or the components. This </w:t>
      </w:r>
      <w:r w:rsidR="00794D30" w:rsidRPr="00794D30">
        <w:rPr>
          <w:highlight w:val="lightGray"/>
        </w:rPr>
        <w:t>[</w:t>
      </w:r>
      <w:r w:rsidR="00794D30" w:rsidRPr="00794D30">
        <w:rPr>
          <w:highlight w:val="lightGray"/>
          <w:u w:val="single"/>
        </w:rPr>
        <w:t>Template</w:t>
      </w:r>
      <w:r w:rsidR="00794D30" w:rsidRPr="00794D30">
        <w:rPr>
          <w:highlight w:val="lightGray"/>
        </w:rPr>
        <w:t>]</w:t>
      </w:r>
      <w:r w:rsidR="00794D30">
        <w:t xml:space="preserve"> </w:t>
      </w:r>
      <w:r w:rsidRPr="006D6D92">
        <w:t xml:space="preserve">applies to the lifelines that feature energy, communications, transportation, and water. These are detailed in the next section. </w:t>
      </w:r>
    </w:p>
    <w:p w14:paraId="17000666" w14:textId="77777777" w:rsidR="00416895" w:rsidRPr="006D6D92" w:rsidRDefault="00416895" w:rsidP="00416895">
      <w:pPr>
        <w:jc w:val="center"/>
      </w:pPr>
      <w:r w:rsidRPr="006D6D92">
        <w:rPr>
          <w:noProof/>
        </w:rPr>
        <w:lastRenderedPageBreak/>
        <w:drawing>
          <wp:inline distT="0" distB="0" distL="0" distR="0" wp14:anchorId="3CDDC381" wp14:editId="22A211EB">
            <wp:extent cx="3649980" cy="318571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649980" cy="3185712"/>
                    </a:xfrm>
                    <a:prstGeom prst="rect">
                      <a:avLst/>
                    </a:prstGeom>
                  </pic:spPr>
                </pic:pic>
              </a:graphicData>
            </a:graphic>
          </wp:inline>
        </w:drawing>
      </w:r>
    </w:p>
    <w:p w14:paraId="4F59938E" w14:textId="3714A93F" w:rsidR="00416895" w:rsidRPr="006D6D92" w:rsidRDefault="00416895" w:rsidP="00416895">
      <w:pPr>
        <w:pStyle w:val="Caption"/>
      </w:pPr>
      <w:bookmarkStart w:id="9" w:name="_Ref85021325"/>
      <w:r w:rsidRPr="006D6D92">
        <w:t xml:space="preserve">Figure </w:t>
      </w:r>
      <w:r w:rsidR="00151EE1">
        <w:fldChar w:fldCharType="begin"/>
      </w:r>
      <w:r w:rsidR="00151EE1">
        <w:instrText xml:space="preserve"> SEQ Figure \* ARABIC </w:instrText>
      </w:r>
      <w:r w:rsidR="00151EE1">
        <w:fldChar w:fldCharType="separate"/>
      </w:r>
      <w:r w:rsidRPr="006D6D92">
        <w:t>1</w:t>
      </w:r>
      <w:r w:rsidR="00151EE1">
        <w:fldChar w:fldCharType="end"/>
      </w:r>
      <w:bookmarkEnd w:id="9"/>
      <w:r w:rsidRPr="006D6D92">
        <w:t>: Community Lifeline Construct</w:t>
      </w:r>
    </w:p>
    <w:p w14:paraId="51E9694E" w14:textId="357A8BC0" w:rsidR="004835C3" w:rsidRPr="006D6D92" w:rsidRDefault="004835C3" w:rsidP="004835C3">
      <w:r w:rsidRPr="006D6D92">
        <w:br w:type="page"/>
      </w:r>
    </w:p>
    <w:p w14:paraId="2D677674" w14:textId="77777777" w:rsidR="00766835" w:rsidRPr="006D6D92" w:rsidRDefault="00766835" w:rsidP="00766835">
      <w:pPr>
        <w:pStyle w:val="Heading1"/>
      </w:pPr>
      <w:bookmarkStart w:id="10" w:name="_Toc85016453"/>
      <w:r w:rsidRPr="006D6D92">
        <w:lastRenderedPageBreak/>
        <w:t>Concept of Operations</w:t>
      </w:r>
      <w:bookmarkEnd w:id="10"/>
    </w:p>
    <w:p w14:paraId="753818ED" w14:textId="5B2689D1" w:rsidR="00766835" w:rsidRPr="006D6D92" w:rsidRDefault="00766835" w:rsidP="00766835">
      <w:pPr>
        <w:pStyle w:val="BodyText"/>
      </w:pPr>
      <w:r w:rsidRPr="006D6D92">
        <w:t xml:space="preserve">The Concept of Operations applies to infrastructure recovery following a disaster incident affecting </w:t>
      </w:r>
      <w:r w:rsidRPr="006D6D92">
        <w:rPr>
          <w:highlight w:val="lightGray"/>
        </w:rPr>
        <w:t>[</w:t>
      </w:r>
      <w:r w:rsidRPr="006D6D92">
        <w:rPr>
          <w:highlight w:val="lightGray"/>
          <w:u w:val="single"/>
        </w:rPr>
        <w:t>Name of Jurisdiction</w:t>
      </w:r>
      <w:r w:rsidRPr="006D6D92">
        <w:rPr>
          <w:highlight w:val="lightGray"/>
        </w:rPr>
        <w:t>].</w:t>
      </w:r>
      <w:r w:rsidRPr="006D6D92">
        <w:t xml:space="preserve"> The Infrastructure Recovery </w:t>
      </w:r>
      <w:r w:rsidR="00794D30" w:rsidRPr="00794D30">
        <w:rPr>
          <w:highlight w:val="lightGray"/>
          <w:u w:val="single"/>
        </w:rPr>
        <w:t>[Template]</w:t>
      </w:r>
      <w:r w:rsidRPr="006D6D92">
        <w:t xml:space="preserve"> will be activated when a community lifeline becomes destabilized in </w:t>
      </w:r>
      <w:r w:rsidRPr="006D6D92">
        <w:rPr>
          <w:highlight w:val="lightGray"/>
        </w:rPr>
        <w:t>[</w:t>
      </w:r>
      <w:r w:rsidRPr="006D6D92">
        <w:rPr>
          <w:highlight w:val="lightGray"/>
          <w:u w:val="single"/>
        </w:rPr>
        <w:t>Name of Jurisdiction</w:t>
      </w:r>
      <w:r w:rsidRPr="006D6D92">
        <w:rPr>
          <w:highlight w:val="lightGray"/>
        </w:rPr>
        <w:t>]</w:t>
      </w:r>
      <w:r w:rsidRPr="006D6D92">
        <w:t>. The Concept of Operations presents essential elements of information, preparedness, short-term, and long-term recovery actions for emergency managers, and identifies roles and responsibilities of all partners involved.</w:t>
      </w:r>
    </w:p>
    <w:p w14:paraId="042145AC" w14:textId="77777777" w:rsidR="00766835" w:rsidRPr="006D6D92" w:rsidRDefault="00766835" w:rsidP="00766835">
      <w:pPr>
        <w:pStyle w:val="Heading2"/>
      </w:pPr>
      <w:r w:rsidRPr="006D6D92">
        <w:t>Critical Function 1: Energy</w:t>
      </w:r>
    </w:p>
    <w:p w14:paraId="0B7A777B" w14:textId="5DC10711" w:rsidR="00766835" w:rsidRPr="006D6D92" w:rsidRDefault="00766835" w:rsidP="00766835">
      <w:pPr>
        <w:pStyle w:val="BodyText"/>
      </w:pPr>
      <w:r w:rsidRPr="006D6D92">
        <w:t xml:space="preserve">The Energy </w:t>
      </w:r>
      <w:r w:rsidR="00E95207" w:rsidRPr="006D6D92">
        <w:t xml:space="preserve">Critical Function </w:t>
      </w:r>
      <w:r w:rsidRPr="006D6D92">
        <w:t xml:space="preserve">aligns with the </w:t>
      </w:r>
      <w:r w:rsidR="002B13F0" w:rsidRPr="006D6D92">
        <w:t>Energy (Power and Fuel) Community Lifeline</w:t>
      </w:r>
      <w:r w:rsidRPr="006D6D92">
        <w:t xml:space="preserve">, which </w:t>
      </w:r>
      <w:r w:rsidR="002B13F0" w:rsidRPr="006D6D92">
        <w:t xml:space="preserve">encompasses </w:t>
      </w:r>
      <w:r w:rsidRPr="006D6D92">
        <w:t>electricity service providers and generation, transmission, and the distribution infrastructure</w:t>
      </w:r>
      <w:r w:rsidR="002B13F0" w:rsidRPr="006D6D92">
        <w:t xml:space="preserve">; and </w:t>
      </w:r>
      <w:r w:rsidRPr="006D6D92">
        <w:t xml:space="preserve">gas and liquid fuel processing and delivery systems. </w:t>
      </w:r>
    </w:p>
    <w:p w14:paraId="744672A9" w14:textId="77777777" w:rsidR="00766835" w:rsidRPr="006D6D92" w:rsidRDefault="00766835" w:rsidP="00766835">
      <w:pPr>
        <w:pStyle w:val="Heading3"/>
      </w:pPr>
      <w:r w:rsidRPr="006D6D92">
        <w:t xml:space="preserve">Components and Essential Elements of Information </w:t>
      </w:r>
    </w:p>
    <w:p w14:paraId="4DA9BA73" w14:textId="0929AD79" w:rsidR="00766835" w:rsidRPr="006D6D92" w:rsidRDefault="00766835" w:rsidP="00766835">
      <w:pPr>
        <w:pStyle w:val="BodyText"/>
      </w:pPr>
      <w:r w:rsidRPr="006D6D92">
        <w:t xml:space="preserve">During an incident, the following essential elements of information </w:t>
      </w:r>
      <w:r w:rsidR="002B13F0" w:rsidRPr="006D6D92">
        <w:t>(</w:t>
      </w:r>
      <w:r w:rsidR="002B13F0" w:rsidRPr="006D6D92">
        <w:fldChar w:fldCharType="begin"/>
      </w:r>
      <w:r w:rsidR="002B13F0" w:rsidRPr="006D6D92">
        <w:instrText xml:space="preserve"> REF _Ref85021687 \h </w:instrText>
      </w:r>
      <w:r w:rsidR="002B13F0" w:rsidRPr="006D6D92">
        <w:fldChar w:fldCharType="separate"/>
      </w:r>
      <w:r w:rsidR="002B13F0" w:rsidRPr="006D6D92">
        <w:t>Table 2</w:t>
      </w:r>
      <w:r w:rsidR="002B13F0" w:rsidRPr="006D6D92">
        <w:fldChar w:fldCharType="end"/>
      </w:r>
      <w:r w:rsidR="002B13F0" w:rsidRPr="006D6D92">
        <w:t xml:space="preserve">) </w:t>
      </w:r>
      <w:r w:rsidRPr="006D6D92">
        <w:t>should be determined as early as possible and updated throughout the incident.</w:t>
      </w:r>
    </w:p>
    <w:p w14:paraId="1C30ABC5" w14:textId="444A079D" w:rsidR="003C4AB6" w:rsidRPr="006D6D92" w:rsidRDefault="00416895" w:rsidP="00416895">
      <w:pPr>
        <w:pStyle w:val="Caption"/>
      </w:pPr>
      <w:bookmarkStart w:id="11" w:name="_Ref85021687"/>
      <w:r w:rsidRPr="006D6D92">
        <w:t xml:space="preserve">Table </w:t>
      </w:r>
      <w:r w:rsidR="00151EE1">
        <w:fldChar w:fldCharType="begin"/>
      </w:r>
      <w:r w:rsidR="00151EE1">
        <w:instrText xml:space="preserve"> SEQ Table \* ARABIC </w:instrText>
      </w:r>
      <w:r w:rsidR="00151EE1">
        <w:fldChar w:fldCharType="separate"/>
      </w:r>
      <w:r w:rsidR="00761EF2" w:rsidRPr="006D6D92">
        <w:t>2</w:t>
      </w:r>
      <w:r w:rsidR="00151EE1">
        <w:fldChar w:fldCharType="end"/>
      </w:r>
      <w:bookmarkEnd w:id="11"/>
      <w:r w:rsidRPr="006D6D92">
        <w:t>: Components and Essential Elements of Information for the Energy</w:t>
      </w:r>
      <w:r w:rsidR="002B13F0" w:rsidRPr="006D6D92">
        <w:t xml:space="preserve"> </w:t>
      </w:r>
      <w:r w:rsidR="00E95207" w:rsidRPr="006D6D92">
        <w:t xml:space="preserve">Critical </w:t>
      </w:r>
      <w:r w:rsidR="002B13F0" w:rsidRPr="006D6D92">
        <w:t>Function</w:t>
      </w:r>
    </w:p>
    <w:tbl>
      <w:tblPr>
        <w:tblStyle w:val="TableGrid"/>
        <w:tblW w:w="0" w:type="auto"/>
        <w:tblLook w:val="04A0" w:firstRow="1" w:lastRow="0" w:firstColumn="1" w:lastColumn="0" w:noHBand="0" w:noVBand="1"/>
      </w:tblPr>
      <w:tblGrid>
        <w:gridCol w:w="3055"/>
        <w:gridCol w:w="6295"/>
      </w:tblGrid>
      <w:tr w:rsidR="00766835" w:rsidRPr="006D6D92" w14:paraId="6CB1531B" w14:textId="77777777" w:rsidTr="00766835">
        <w:tc>
          <w:tcPr>
            <w:tcW w:w="3055" w:type="dxa"/>
            <w:shd w:val="clear" w:color="auto" w:fill="005A9E"/>
          </w:tcPr>
          <w:p w14:paraId="1CB072A7" w14:textId="520C4C7B" w:rsidR="00766835" w:rsidRPr="006D6D92" w:rsidRDefault="00766835" w:rsidP="00766835">
            <w:pPr>
              <w:pStyle w:val="TableHeader"/>
            </w:pPr>
            <w:r w:rsidRPr="006D6D92">
              <w:t>Component</w:t>
            </w:r>
          </w:p>
        </w:tc>
        <w:tc>
          <w:tcPr>
            <w:tcW w:w="6295" w:type="dxa"/>
            <w:shd w:val="clear" w:color="auto" w:fill="005A9E"/>
          </w:tcPr>
          <w:p w14:paraId="382B3587" w14:textId="69667C9B" w:rsidR="00766835" w:rsidRPr="006D6D92" w:rsidRDefault="00766835" w:rsidP="00766835">
            <w:pPr>
              <w:pStyle w:val="TableHeader"/>
            </w:pPr>
            <w:r w:rsidRPr="006D6D92">
              <w:t>Essential Elements of Information</w:t>
            </w:r>
          </w:p>
        </w:tc>
      </w:tr>
      <w:tr w:rsidR="00766835" w:rsidRPr="006D6D92" w14:paraId="67FDC161" w14:textId="77777777" w:rsidTr="00766835">
        <w:tc>
          <w:tcPr>
            <w:tcW w:w="3055" w:type="dxa"/>
            <w:vMerge w:val="restart"/>
          </w:tcPr>
          <w:p w14:paraId="69CE358E" w14:textId="1AF05713" w:rsidR="00766835" w:rsidRPr="006D6D92" w:rsidRDefault="00766835" w:rsidP="00766835">
            <w:pPr>
              <w:pStyle w:val="TableText"/>
            </w:pPr>
            <w:r w:rsidRPr="006D6D92">
              <w:t>Power (Grid)</w:t>
            </w:r>
          </w:p>
        </w:tc>
        <w:tc>
          <w:tcPr>
            <w:tcW w:w="6295" w:type="dxa"/>
          </w:tcPr>
          <w:p w14:paraId="26E98771" w14:textId="38A11475" w:rsidR="00766835" w:rsidRPr="006D6D92" w:rsidRDefault="00766835" w:rsidP="00766835">
            <w:pPr>
              <w:pStyle w:val="TableText"/>
            </w:pPr>
            <w:r w:rsidRPr="006D6D92">
              <w:t>Status of electrical power generation and distribution facilities</w:t>
            </w:r>
          </w:p>
        </w:tc>
      </w:tr>
      <w:tr w:rsidR="00766835" w:rsidRPr="006D6D92" w14:paraId="51F71CF8" w14:textId="77777777" w:rsidTr="00766835">
        <w:tc>
          <w:tcPr>
            <w:tcW w:w="3055" w:type="dxa"/>
            <w:vMerge/>
          </w:tcPr>
          <w:p w14:paraId="0CF0A372" w14:textId="77777777" w:rsidR="00766835" w:rsidRPr="006D6D92" w:rsidRDefault="00766835" w:rsidP="00766835">
            <w:pPr>
              <w:pStyle w:val="TableText"/>
            </w:pPr>
          </w:p>
        </w:tc>
        <w:tc>
          <w:tcPr>
            <w:tcW w:w="6295" w:type="dxa"/>
          </w:tcPr>
          <w:p w14:paraId="06BB13E6" w14:textId="169A9470" w:rsidR="00766835" w:rsidRPr="006D6D92" w:rsidRDefault="00766835" w:rsidP="00766835">
            <w:pPr>
              <w:pStyle w:val="TableText"/>
            </w:pPr>
            <w:r w:rsidRPr="006D6D92">
              <w:t>Number of people and locations without power</w:t>
            </w:r>
          </w:p>
        </w:tc>
      </w:tr>
      <w:tr w:rsidR="00766835" w:rsidRPr="006D6D92" w14:paraId="1434935D" w14:textId="77777777" w:rsidTr="00766835">
        <w:tc>
          <w:tcPr>
            <w:tcW w:w="3055" w:type="dxa"/>
            <w:vMerge/>
          </w:tcPr>
          <w:p w14:paraId="101F3BB3" w14:textId="77777777" w:rsidR="00766835" w:rsidRPr="006D6D92" w:rsidRDefault="00766835" w:rsidP="00766835">
            <w:pPr>
              <w:pStyle w:val="TableText"/>
            </w:pPr>
          </w:p>
        </w:tc>
        <w:tc>
          <w:tcPr>
            <w:tcW w:w="6295" w:type="dxa"/>
          </w:tcPr>
          <w:p w14:paraId="19420132" w14:textId="433D4E8D" w:rsidR="00766835" w:rsidRPr="006D6D92" w:rsidRDefault="00766835" w:rsidP="00766835">
            <w:pPr>
              <w:pStyle w:val="TableText"/>
            </w:pPr>
            <w:r w:rsidRPr="006D6D92">
              <w:t>Estimated time to restoration of power</w:t>
            </w:r>
          </w:p>
        </w:tc>
      </w:tr>
      <w:tr w:rsidR="00766835" w:rsidRPr="006D6D92" w14:paraId="2B6D61ED" w14:textId="77777777" w:rsidTr="00766835">
        <w:tc>
          <w:tcPr>
            <w:tcW w:w="3055" w:type="dxa"/>
            <w:vMerge/>
          </w:tcPr>
          <w:p w14:paraId="545A735A" w14:textId="77777777" w:rsidR="00766835" w:rsidRPr="006D6D92" w:rsidRDefault="00766835" w:rsidP="00766835">
            <w:pPr>
              <w:pStyle w:val="TableText"/>
            </w:pPr>
          </w:p>
        </w:tc>
        <w:tc>
          <w:tcPr>
            <w:tcW w:w="6295" w:type="dxa"/>
          </w:tcPr>
          <w:p w14:paraId="2D081DD6" w14:textId="1E528A01" w:rsidR="00766835" w:rsidRPr="006D6D92" w:rsidRDefault="00766835" w:rsidP="00766835">
            <w:pPr>
              <w:pStyle w:val="TableText"/>
            </w:pPr>
            <w:r w:rsidRPr="006D6D92">
              <w:t>Number of electrically dependent persons (e.g., medical equipment) affected</w:t>
            </w:r>
          </w:p>
        </w:tc>
      </w:tr>
      <w:tr w:rsidR="00766835" w:rsidRPr="006D6D92" w14:paraId="6E769456" w14:textId="77777777" w:rsidTr="00766835">
        <w:tc>
          <w:tcPr>
            <w:tcW w:w="3055" w:type="dxa"/>
            <w:vMerge/>
          </w:tcPr>
          <w:p w14:paraId="0146F477" w14:textId="77777777" w:rsidR="00766835" w:rsidRPr="006D6D92" w:rsidRDefault="00766835" w:rsidP="00766835">
            <w:pPr>
              <w:pStyle w:val="TableText"/>
            </w:pPr>
          </w:p>
        </w:tc>
        <w:tc>
          <w:tcPr>
            <w:tcW w:w="6295" w:type="dxa"/>
          </w:tcPr>
          <w:p w14:paraId="1A1D3B3F" w14:textId="56259247" w:rsidR="00766835" w:rsidRPr="006D6D92" w:rsidRDefault="00766835" w:rsidP="00766835">
            <w:pPr>
              <w:pStyle w:val="TableText"/>
            </w:pPr>
            <w:r w:rsidRPr="006D6D92">
              <w:t>Status of natural gas and fuel pipelines in the affected area</w:t>
            </w:r>
          </w:p>
        </w:tc>
      </w:tr>
      <w:tr w:rsidR="00766835" w:rsidRPr="006D6D92" w14:paraId="0850F350" w14:textId="77777777" w:rsidTr="00766835">
        <w:tc>
          <w:tcPr>
            <w:tcW w:w="3055" w:type="dxa"/>
            <w:vMerge w:val="restart"/>
          </w:tcPr>
          <w:p w14:paraId="0C63AE89" w14:textId="57B26E7D" w:rsidR="00766835" w:rsidRPr="006D6D92" w:rsidRDefault="00766835" w:rsidP="00766835">
            <w:pPr>
              <w:pStyle w:val="TableText"/>
            </w:pPr>
            <w:r w:rsidRPr="006D6D92">
              <w:t>Temporary Power</w:t>
            </w:r>
          </w:p>
        </w:tc>
        <w:tc>
          <w:tcPr>
            <w:tcW w:w="6295" w:type="dxa"/>
          </w:tcPr>
          <w:p w14:paraId="672B6F12" w14:textId="2492FB83" w:rsidR="00766835" w:rsidRPr="006D6D92" w:rsidRDefault="00766835" w:rsidP="00766835">
            <w:pPr>
              <w:pStyle w:val="TableText"/>
            </w:pPr>
            <w:r w:rsidRPr="006D6D92">
              <w:t>Status of critical facilities</w:t>
            </w:r>
          </w:p>
        </w:tc>
      </w:tr>
      <w:tr w:rsidR="00766835" w:rsidRPr="006D6D92" w14:paraId="6E2C51CD" w14:textId="77777777" w:rsidTr="00766835">
        <w:tc>
          <w:tcPr>
            <w:tcW w:w="3055" w:type="dxa"/>
            <w:vMerge/>
          </w:tcPr>
          <w:p w14:paraId="0BFA7C0C" w14:textId="77777777" w:rsidR="00766835" w:rsidRPr="006D6D92" w:rsidRDefault="00766835" w:rsidP="00766835">
            <w:pPr>
              <w:pStyle w:val="TableText"/>
            </w:pPr>
          </w:p>
        </w:tc>
        <w:tc>
          <w:tcPr>
            <w:tcW w:w="6295" w:type="dxa"/>
          </w:tcPr>
          <w:p w14:paraId="237582EC" w14:textId="354B1CE9" w:rsidR="00766835" w:rsidRPr="006D6D92" w:rsidRDefault="00766835" w:rsidP="00766835">
            <w:pPr>
              <w:pStyle w:val="TableText"/>
            </w:pPr>
            <w:r w:rsidRPr="006D6D92">
              <w:t>Availability of temporary power resources</w:t>
            </w:r>
          </w:p>
        </w:tc>
      </w:tr>
      <w:tr w:rsidR="00766835" w:rsidRPr="006D6D92" w14:paraId="62B3FCD9" w14:textId="77777777" w:rsidTr="00766835">
        <w:tc>
          <w:tcPr>
            <w:tcW w:w="3055" w:type="dxa"/>
            <w:vMerge w:val="restart"/>
          </w:tcPr>
          <w:p w14:paraId="1A574C0A" w14:textId="7D8BB21A" w:rsidR="00766835" w:rsidRPr="006D6D92" w:rsidRDefault="00766835" w:rsidP="00766835">
            <w:pPr>
              <w:pStyle w:val="TableText"/>
            </w:pPr>
            <w:r w:rsidRPr="006D6D92">
              <w:t>Fuel</w:t>
            </w:r>
          </w:p>
        </w:tc>
        <w:tc>
          <w:tcPr>
            <w:tcW w:w="6295" w:type="dxa"/>
          </w:tcPr>
          <w:p w14:paraId="220CDE2C" w14:textId="2DF7F9E2" w:rsidR="00766835" w:rsidRPr="006D6D92" w:rsidRDefault="00766835" w:rsidP="00766835">
            <w:pPr>
              <w:pStyle w:val="TableText"/>
            </w:pPr>
            <w:r w:rsidRPr="006D6D92">
              <w:t>Status of commercial fuel stations</w:t>
            </w:r>
          </w:p>
        </w:tc>
      </w:tr>
      <w:tr w:rsidR="00766835" w:rsidRPr="006D6D92" w14:paraId="12359440" w14:textId="77777777" w:rsidTr="00766835">
        <w:tc>
          <w:tcPr>
            <w:tcW w:w="3055" w:type="dxa"/>
            <w:vMerge/>
          </w:tcPr>
          <w:p w14:paraId="04A2CA20" w14:textId="77777777" w:rsidR="00766835" w:rsidRPr="006D6D92" w:rsidRDefault="00766835" w:rsidP="00766835">
            <w:pPr>
              <w:pStyle w:val="TableText"/>
            </w:pPr>
          </w:p>
        </w:tc>
        <w:tc>
          <w:tcPr>
            <w:tcW w:w="6295" w:type="dxa"/>
          </w:tcPr>
          <w:p w14:paraId="7430E106" w14:textId="2C851279" w:rsidR="00766835" w:rsidRPr="006D6D92" w:rsidRDefault="00766835" w:rsidP="00766835">
            <w:pPr>
              <w:pStyle w:val="TableText"/>
            </w:pPr>
            <w:r w:rsidRPr="006D6D92">
              <w:t>Responder fuel availability</w:t>
            </w:r>
          </w:p>
        </w:tc>
      </w:tr>
      <w:tr w:rsidR="00766835" w:rsidRPr="006D6D92" w14:paraId="2BC04086" w14:textId="77777777" w:rsidTr="00766835">
        <w:tc>
          <w:tcPr>
            <w:tcW w:w="3055" w:type="dxa"/>
            <w:vMerge/>
          </w:tcPr>
          <w:p w14:paraId="287D7F5F" w14:textId="77777777" w:rsidR="00766835" w:rsidRPr="006D6D92" w:rsidRDefault="00766835" w:rsidP="00766835">
            <w:pPr>
              <w:pStyle w:val="TableText"/>
            </w:pPr>
          </w:p>
        </w:tc>
        <w:tc>
          <w:tcPr>
            <w:tcW w:w="6295" w:type="dxa"/>
          </w:tcPr>
          <w:p w14:paraId="718C3AFF" w14:textId="09782023" w:rsidR="00766835" w:rsidRPr="006D6D92" w:rsidRDefault="00766835" w:rsidP="00766835">
            <w:pPr>
              <w:pStyle w:val="TableText"/>
            </w:pPr>
            <w:r w:rsidRPr="006D6D92">
              <w:t>Status of critical fuel facilities</w:t>
            </w:r>
          </w:p>
        </w:tc>
      </w:tr>
      <w:tr w:rsidR="00766835" w:rsidRPr="006D6D92" w14:paraId="7A7C8418" w14:textId="77777777" w:rsidTr="00766835">
        <w:tc>
          <w:tcPr>
            <w:tcW w:w="3055" w:type="dxa"/>
            <w:vMerge/>
          </w:tcPr>
          <w:p w14:paraId="0440E545" w14:textId="77777777" w:rsidR="00766835" w:rsidRPr="006D6D92" w:rsidRDefault="00766835" w:rsidP="00766835">
            <w:pPr>
              <w:pStyle w:val="TableText"/>
            </w:pPr>
          </w:p>
        </w:tc>
        <w:tc>
          <w:tcPr>
            <w:tcW w:w="6295" w:type="dxa"/>
          </w:tcPr>
          <w:p w14:paraId="48A8456F" w14:textId="22202C5A" w:rsidR="00766835" w:rsidRPr="006D6D92" w:rsidRDefault="00766835" w:rsidP="00766835">
            <w:pPr>
              <w:pStyle w:val="TableText"/>
            </w:pPr>
            <w:r w:rsidRPr="006D6D92">
              <w:t>Status of fuel supply line, including specialized fuel (</w:t>
            </w:r>
            <w:r w:rsidR="002C4EA0" w:rsidRPr="006D6D92">
              <w:t>e.g.,</w:t>
            </w:r>
            <w:r w:rsidRPr="006D6D92">
              <w:t xml:space="preserve"> jet fuel, diesel) </w:t>
            </w:r>
          </w:p>
        </w:tc>
      </w:tr>
    </w:tbl>
    <w:p w14:paraId="7E3C3D31" w14:textId="77777777" w:rsidR="00766835" w:rsidRPr="006D6D92" w:rsidRDefault="00766835" w:rsidP="00766835">
      <w:pPr>
        <w:pStyle w:val="Heading3"/>
      </w:pPr>
      <w:r w:rsidRPr="006D6D92">
        <w:t>Preparedness Activities</w:t>
      </w:r>
    </w:p>
    <w:p w14:paraId="68047DEE" w14:textId="77777777" w:rsidR="00766835" w:rsidRPr="006D6D92" w:rsidRDefault="00766835" w:rsidP="00416895">
      <w:pPr>
        <w:pStyle w:val="Bullet"/>
      </w:pPr>
      <w:r w:rsidRPr="006D6D92">
        <w:t>Establish plans for fuel distribution and supply for critical service providers during recovery.</w:t>
      </w:r>
    </w:p>
    <w:p w14:paraId="0F6008BA" w14:textId="6EF3143A" w:rsidR="00766835" w:rsidRDefault="00766835" w:rsidP="00416895">
      <w:pPr>
        <w:pStyle w:val="Bullet"/>
      </w:pPr>
      <w:r w:rsidRPr="006D6D92">
        <w:t xml:space="preserve">Install, test, and properly fuel generators to maintain operations for up to </w:t>
      </w:r>
      <w:r w:rsidRPr="006D6D92">
        <w:rPr>
          <w:highlight w:val="lightGray"/>
        </w:rPr>
        <w:t>#</w:t>
      </w:r>
      <w:r w:rsidRPr="006D6D92">
        <w:t xml:space="preserve"> days at critical infrastructure locations (</w:t>
      </w:r>
      <w:r w:rsidR="002B13F0" w:rsidRPr="006D6D92">
        <w:t xml:space="preserve">e.g., hospitals, fire and police stations, water treatment </w:t>
      </w:r>
      <w:r w:rsidRPr="006D6D92">
        <w:t>plants).</w:t>
      </w:r>
    </w:p>
    <w:p w14:paraId="7E5BF0C6" w14:textId="15EAC78C" w:rsidR="006504A9" w:rsidRPr="006D6D92" w:rsidRDefault="006504A9" w:rsidP="00416895">
      <w:pPr>
        <w:pStyle w:val="Bullet"/>
      </w:pPr>
      <w:r>
        <w:lastRenderedPageBreak/>
        <w:t xml:space="preserve">Incorporate GIS maps of power lines and pipelines within the jurisdiction </w:t>
      </w:r>
    </w:p>
    <w:p w14:paraId="723B854F" w14:textId="2E622665" w:rsidR="00766835" w:rsidRPr="006D6D92" w:rsidRDefault="00766835" w:rsidP="00416895">
      <w:pPr>
        <w:pStyle w:val="Bullet"/>
      </w:pPr>
      <w:r w:rsidRPr="006D6D92">
        <w:t>Update contact information for critical infrastructure operators</w:t>
      </w:r>
      <w:r w:rsidR="002B13F0" w:rsidRPr="006D6D92">
        <w:t xml:space="preserve"> and</w:t>
      </w:r>
      <w:r w:rsidRPr="006D6D92">
        <w:t>/</w:t>
      </w:r>
      <w:r w:rsidR="002B13F0" w:rsidRPr="006D6D92">
        <w:t xml:space="preserve">or </w:t>
      </w:r>
      <w:r w:rsidRPr="006D6D92">
        <w:t xml:space="preserve">service providers. </w:t>
      </w:r>
    </w:p>
    <w:p w14:paraId="70761B50" w14:textId="77777777" w:rsidR="00766835" w:rsidRPr="006D6D92" w:rsidRDefault="00766835" w:rsidP="00416895">
      <w:pPr>
        <w:pStyle w:val="Bullet"/>
      </w:pPr>
      <w:r w:rsidRPr="006D6D92">
        <w:t xml:space="preserve">Identify and build relationships with key response partners, especially local utility providers. </w:t>
      </w:r>
    </w:p>
    <w:p w14:paraId="7E02B063" w14:textId="77777777" w:rsidR="00766835" w:rsidRPr="006D6D92" w:rsidRDefault="00766835" w:rsidP="00416895">
      <w:pPr>
        <w:pStyle w:val="Bullet"/>
      </w:pPr>
      <w:r w:rsidRPr="006D6D92">
        <w:t>Maintain contact list for local utility responders.</w:t>
      </w:r>
    </w:p>
    <w:p w14:paraId="4835CE8F" w14:textId="77777777" w:rsidR="00766835" w:rsidRPr="006D6D92" w:rsidRDefault="00766835" w:rsidP="00416895">
      <w:pPr>
        <w:pStyle w:val="Bullet"/>
      </w:pPr>
      <w:r w:rsidRPr="006D6D92">
        <w:t>Establish emergency fueling contracts.</w:t>
      </w:r>
    </w:p>
    <w:p w14:paraId="534222E2" w14:textId="77777777" w:rsidR="00766835" w:rsidRPr="006D6D92" w:rsidRDefault="00766835" w:rsidP="00416895">
      <w:pPr>
        <w:pStyle w:val="Bullet"/>
      </w:pPr>
      <w:r w:rsidRPr="006D6D92">
        <w:t xml:space="preserve">Create a list of generators at critical facilities and prioritize to determine priority for assistance. </w:t>
      </w:r>
    </w:p>
    <w:p w14:paraId="2B411743" w14:textId="77777777" w:rsidR="00766835" w:rsidRPr="006D6D92" w:rsidRDefault="00766835" w:rsidP="00416895">
      <w:pPr>
        <w:pStyle w:val="Bullet"/>
      </w:pPr>
      <w:r w:rsidRPr="006D6D92">
        <w:t xml:space="preserve">Develop and implement a generator needs assessment for critical facilities, including size of generator needed, fuel type and capacity, and connection. </w:t>
      </w:r>
    </w:p>
    <w:p w14:paraId="7B26330A" w14:textId="77777777" w:rsidR="00766835" w:rsidRPr="006D6D92" w:rsidRDefault="00766835" w:rsidP="00766835">
      <w:pPr>
        <w:pStyle w:val="Heading3"/>
      </w:pPr>
      <w:r w:rsidRPr="006D6D92">
        <w:t xml:space="preserve">Transition to Short-term Recovery Actions </w:t>
      </w:r>
    </w:p>
    <w:p w14:paraId="0380EE56" w14:textId="47522E58" w:rsidR="00766835" w:rsidRPr="006D6D92" w:rsidRDefault="00766835" w:rsidP="00416895">
      <w:pPr>
        <w:pStyle w:val="Bullet"/>
      </w:pPr>
      <w:r w:rsidRPr="006D6D92">
        <w:t>Continue coordination of response-phase power</w:t>
      </w:r>
      <w:r w:rsidR="002B13F0" w:rsidRPr="006D6D92">
        <w:t>-</w:t>
      </w:r>
      <w:r w:rsidRPr="006D6D92">
        <w:t>restoration activities and support utility companies as requested.</w:t>
      </w:r>
    </w:p>
    <w:p w14:paraId="04441BB5" w14:textId="77777777" w:rsidR="00766835" w:rsidRPr="006D6D92" w:rsidRDefault="00766835" w:rsidP="00416895">
      <w:pPr>
        <w:pStyle w:val="Bullet"/>
      </w:pPr>
      <w:r w:rsidRPr="006D6D92">
        <w:t xml:space="preserve">Maintain contact with the affected carrier to determine extent of the outage and prioritize restoration. </w:t>
      </w:r>
    </w:p>
    <w:p w14:paraId="43E7A6A7" w14:textId="77777777" w:rsidR="00766835" w:rsidRPr="006D6D92" w:rsidRDefault="00766835" w:rsidP="00416895">
      <w:pPr>
        <w:pStyle w:val="Bullet"/>
      </w:pPr>
      <w:r w:rsidRPr="006D6D92">
        <w:t xml:space="preserve">Identify priority areas for restoration of systems that support the safety and welfare of vulnerable populations. </w:t>
      </w:r>
    </w:p>
    <w:p w14:paraId="28F11B7A" w14:textId="77777777" w:rsidR="00766835" w:rsidRPr="006D6D92" w:rsidRDefault="00766835" w:rsidP="00416895">
      <w:pPr>
        <w:pStyle w:val="Bullet"/>
      </w:pPr>
      <w:r w:rsidRPr="006D6D92">
        <w:t>Provide restoration timelines and service outage information to the public.</w:t>
      </w:r>
    </w:p>
    <w:p w14:paraId="44B7E3BF" w14:textId="36C8C1E8" w:rsidR="00766835" w:rsidRPr="006D6D92" w:rsidRDefault="00766835" w:rsidP="00416895">
      <w:pPr>
        <w:pStyle w:val="Bullet"/>
      </w:pPr>
      <w:r w:rsidRPr="006D6D92">
        <w:t>Prioritize use of emergency contracts for critical infrastructure (</w:t>
      </w:r>
      <w:r w:rsidR="002C4EA0" w:rsidRPr="006D6D92">
        <w:t>i.e.,</w:t>
      </w:r>
      <w:r w:rsidRPr="006D6D92">
        <w:t xml:space="preserve"> hospitals, fire stations, water treatment plants, etc.). </w:t>
      </w:r>
    </w:p>
    <w:p w14:paraId="5DA8FAB7" w14:textId="77777777" w:rsidR="00766835" w:rsidRPr="006D6D92" w:rsidRDefault="00766835" w:rsidP="00416895">
      <w:pPr>
        <w:pStyle w:val="Bullet"/>
      </w:pPr>
      <w:r w:rsidRPr="006D6D92">
        <w:t xml:space="preserve">Provide resource support for restoration as requested. </w:t>
      </w:r>
    </w:p>
    <w:p w14:paraId="36A720A3" w14:textId="77777777" w:rsidR="00766835" w:rsidRPr="006D6D92" w:rsidRDefault="00766835" w:rsidP="00766835">
      <w:pPr>
        <w:pStyle w:val="Heading3"/>
      </w:pPr>
      <w:r w:rsidRPr="006D6D92">
        <w:t xml:space="preserve">Long-term Recovery Actions </w:t>
      </w:r>
    </w:p>
    <w:p w14:paraId="449BE51B" w14:textId="77777777" w:rsidR="00766835" w:rsidRPr="006D6D92" w:rsidRDefault="00766835" w:rsidP="00416895">
      <w:pPr>
        <w:pStyle w:val="Bullet"/>
      </w:pPr>
      <w:r w:rsidRPr="006D6D92">
        <w:t>Evaluate areas of dependency on third parties and continue implementation of stand-by contracts for support needs.</w:t>
      </w:r>
    </w:p>
    <w:p w14:paraId="2BB1191F" w14:textId="77777777" w:rsidR="00766835" w:rsidRPr="006D6D92" w:rsidRDefault="00766835" w:rsidP="00416895">
      <w:pPr>
        <w:pStyle w:val="Bullet"/>
      </w:pPr>
      <w:r w:rsidRPr="006D6D92">
        <w:t xml:space="preserve">Coordinate repairs, reconstruction, and restoration of critical utilities infrastructure. </w:t>
      </w:r>
    </w:p>
    <w:p w14:paraId="441D8BB5" w14:textId="77777777" w:rsidR="00766835" w:rsidRPr="006D6D92" w:rsidRDefault="00766835" w:rsidP="00416895">
      <w:pPr>
        <w:pStyle w:val="Bullet"/>
      </w:pPr>
      <w:r w:rsidRPr="006D6D92">
        <w:t xml:space="preserve">Identify hardening and mitigation opportunities to incorporate into reconstruction plans. </w:t>
      </w:r>
    </w:p>
    <w:p w14:paraId="3C85899A" w14:textId="77777777" w:rsidR="00766835" w:rsidRPr="006D6D92" w:rsidRDefault="00766835" w:rsidP="00766835">
      <w:pPr>
        <w:pStyle w:val="Heading3"/>
      </w:pPr>
      <w:r w:rsidRPr="006D6D92">
        <w:t xml:space="preserve">Roles and Responsibilities </w:t>
      </w:r>
    </w:p>
    <w:p w14:paraId="69FCB388" w14:textId="77777777" w:rsidR="00766835" w:rsidRPr="006D6D92" w:rsidRDefault="00766835" w:rsidP="00E217F6">
      <w:pPr>
        <w:pStyle w:val="Heading4"/>
      </w:pPr>
      <w:r w:rsidRPr="006D6D92">
        <w:t>Office of Emergency Management</w:t>
      </w:r>
    </w:p>
    <w:p w14:paraId="1E805967" w14:textId="6B428EE1" w:rsidR="00766835" w:rsidRPr="006D6D92" w:rsidRDefault="00766835" w:rsidP="00416895">
      <w:pPr>
        <w:pStyle w:val="Bullet"/>
      </w:pPr>
      <w:r w:rsidRPr="006D6D92">
        <w:t xml:space="preserve">Manage </w:t>
      </w:r>
      <w:r w:rsidR="002B13F0" w:rsidRPr="006D6D92">
        <w:t>Emergency Operations Center (</w:t>
      </w:r>
      <w:r w:rsidRPr="006D6D92">
        <w:t>EOC</w:t>
      </w:r>
      <w:r w:rsidR="002B13F0" w:rsidRPr="006D6D92">
        <w:t>)</w:t>
      </w:r>
      <w:r w:rsidRPr="006D6D92">
        <w:t xml:space="preserve"> operations and oversee the transition to recovery.</w:t>
      </w:r>
    </w:p>
    <w:p w14:paraId="3CF27499" w14:textId="77777777" w:rsidR="00766835" w:rsidRPr="006D6D92" w:rsidRDefault="00766835" w:rsidP="00416895">
      <w:pPr>
        <w:pStyle w:val="Bullet"/>
      </w:pPr>
      <w:r w:rsidRPr="006D6D92">
        <w:t>Coordinate and support damage assessment teams.</w:t>
      </w:r>
    </w:p>
    <w:p w14:paraId="3C6FE38E" w14:textId="77777777" w:rsidR="00766835" w:rsidRPr="006D6D92" w:rsidRDefault="00766835" w:rsidP="00416895">
      <w:pPr>
        <w:pStyle w:val="Bullet"/>
      </w:pPr>
      <w:r w:rsidRPr="006D6D92">
        <w:t>Provide situational reports and damage assessments to the Texas Division of Emergency Management (TDEM).</w:t>
      </w:r>
    </w:p>
    <w:p w14:paraId="2B798D7D" w14:textId="77777777" w:rsidR="00766835" w:rsidRPr="006D6D92" w:rsidRDefault="00766835" w:rsidP="00416895">
      <w:pPr>
        <w:pStyle w:val="Bullet"/>
      </w:pPr>
      <w:r w:rsidRPr="006D6D92">
        <w:t>Coordinate and maintain files of all initial assessment reports.</w:t>
      </w:r>
    </w:p>
    <w:p w14:paraId="7135B226" w14:textId="77777777" w:rsidR="00766835" w:rsidRPr="006D6D92" w:rsidRDefault="00766835" w:rsidP="00416895">
      <w:pPr>
        <w:pStyle w:val="Bullet"/>
      </w:pPr>
      <w:r w:rsidRPr="006D6D92">
        <w:t>Collaborate with state and federal recovery partners to coordinate resources.</w:t>
      </w:r>
    </w:p>
    <w:p w14:paraId="34004F6C" w14:textId="77777777" w:rsidR="00766835" w:rsidRPr="006D6D92" w:rsidRDefault="00766835" w:rsidP="00416895">
      <w:pPr>
        <w:pStyle w:val="Bullet"/>
      </w:pPr>
      <w:r w:rsidRPr="006D6D92">
        <w:lastRenderedPageBreak/>
        <w:t>Support content development for public outreach via websites, social media, publications, and events.</w:t>
      </w:r>
    </w:p>
    <w:p w14:paraId="0AF3A034" w14:textId="77777777" w:rsidR="00766835" w:rsidRPr="006D6D92" w:rsidRDefault="00766835" w:rsidP="00416895">
      <w:pPr>
        <w:pStyle w:val="Bullet"/>
      </w:pPr>
      <w:r w:rsidRPr="006D6D92">
        <w:t>Facilitate after-action review meetings and coordinate development of after-action reports.</w:t>
      </w:r>
    </w:p>
    <w:p w14:paraId="3F55A6AF" w14:textId="77777777" w:rsidR="00766835" w:rsidRPr="006D6D92" w:rsidRDefault="00766835" w:rsidP="00E217F6">
      <w:pPr>
        <w:pStyle w:val="Heading4"/>
      </w:pPr>
      <w:r w:rsidRPr="006D6D92">
        <w:t xml:space="preserve">Utility Companies </w:t>
      </w:r>
    </w:p>
    <w:p w14:paraId="53E85F77" w14:textId="77777777" w:rsidR="00766835" w:rsidRPr="006D6D92" w:rsidRDefault="00766835" w:rsidP="00416895">
      <w:pPr>
        <w:pStyle w:val="Bullet"/>
      </w:pPr>
      <w:r w:rsidRPr="006D6D92">
        <w:t>Coordinate internal response plans to restore services as quickly as possible.</w:t>
      </w:r>
    </w:p>
    <w:p w14:paraId="14A3348C" w14:textId="77777777" w:rsidR="00766835" w:rsidRPr="006D6D92" w:rsidRDefault="00766835" w:rsidP="00416895">
      <w:pPr>
        <w:pStyle w:val="Bullet"/>
      </w:pPr>
      <w:r w:rsidRPr="006D6D92">
        <w:t>Communicate scope and expected duration of an outage to the public.</w:t>
      </w:r>
    </w:p>
    <w:p w14:paraId="542389F1" w14:textId="77777777" w:rsidR="00766835" w:rsidRPr="006D6D92" w:rsidRDefault="00766835" w:rsidP="00416895">
      <w:pPr>
        <w:pStyle w:val="Bullet"/>
      </w:pPr>
      <w:r w:rsidRPr="006D6D92">
        <w:t xml:space="preserve">Coordinate messaging with the local jurisdiction to ensure consistency in messaging. </w:t>
      </w:r>
    </w:p>
    <w:p w14:paraId="726FCD65" w14:textId="77777777" w:rsidR="00766835" w:rsidRPr="006D6D92" w:rsidRDefault="00766835" w:rsidP="00416895">
      <w:pPr>
        <w:pStyle w:val="Bullet"/>
      </w:pPr>
      <w:r w:rsidRPr="006D6D92">
        <w:t>Communicate and coordinate with government officials on the status of recovery operations.</w:t>
      </w:r>
    </w:p>
    <w:p w14:paraId="46279CA5" w14:textId="10DE20BB" w:rsidR="00766835" w:rsidRPr="006D6D92" w:rsidRDefault="00766835" w:rsidP="00416895">
      <w:pPr>
        <w:pStyle w:val="Bullet"/>
      </w:pPr>
      <w:r w:rsidRPr="006D6D92">
        <w:t xml:space="preserve">Provide information to the incident commander, other incident response managers, </w:t>
      </w:r>
      <w:r w:rsidR="002B13F0" w:rsidRPr="006D6D92">
        <w:t xml:space="preserve">the </w:t>
      </w:r>
      <w:r w:rsidRPr="006D6D92">
        <w:t>local community EOC, and utility management if needed.</w:t>
      </w:r>
    </w:p>
    <w:p w14:paraId="349A53DE" w14:textId="1F902C64" w:rsidR="00117A27" w:rsidRPr="006D6D92" w:rsidRDefault="00117A27">
      <w:pPr>
        <w:rPr>
          <w:rFonts w:ascii="Segoe UI Semilight" w:hAnsi="Segoe UI Semilight" w:cs="Segoe UI Semilight"/>
        </w:rPr>
      </w:pPr>
      <w:r w:rsidRPr="006D6D92">
        <w:br w:type="page"/>
      </w:r>
    </w:p>
    <w:p w14:paraId="78B130A4" w14:textId="77777777" w:rsidR="00766835" w:rsidRPr="006D6D92" w:rsidRDefault="00766835" w:rsidP="00766835">
      <w:pPr>
        <w:pStyle w:val="Heading2"/>
      </w:pPr>
      <w:r w:rsidRPr="006D6D92">
        <w:lastRenderedPageBreak/>
        <w:t>Critical Function 2: Communications</w:t>
      </w:r>
    </w:p>
    <w:p w14:paraId="40A40774" w14:textId="4EC3B640" w:rsidR="00766835" w:rsidRPr="006D6D92" w:rsidRDefault="00766835" w:rsidP="00766835">
      <w:pPr>
        <w:pStyle w:val="BodyText"/>
      </w:pPr>
      <w:r w:rsidRPr="006D6D92">
        <w:t xml:space="preserve">The Communications Critical Function aligns with the </w:t>
      </w:r>
      <w:r w:rsidR="00E95207" w:rsidRPr="006D6D92">
        <w:t>Communications Community Lifeline</w:t>
      </w:r>
      <w:r w:rsidRPr="006D6D92">
        <w:t xml:space="preserve">, which </w:t>
      </w:r>
      <w:r w:rsidR="00E95207" w:rsidRPr="006D6D92">
        <w:t xml:space="preserve">encompasses </w:t>
      </w:r>
      <w:r w:rsidRPr="006D6D92">
        <w:t>Infrastructure, Responder Communications, Alerts, Warnings, and Messages, Finance, and 911 and Dispatch.</w:t>
      </w:r>
    </w:p>
    <w:p w14:paraId="6FBEBAFD" w14:textId="77777777" w:rsidR="00766835" w:rsidRPr="006D6D92" w:rsidRDefault="00766835" w:rsidP="00766835">
      <w:pPr>
        <w:pStyle w:val="Heading3"/>
      </w:pPr>
      <w:r w:rsidRPr="006D6D92">
        <w:t xml:space="preserve">Components and Essential Elements of Information </w:t>
      </w:r>
    </w:p>
    <w:p w14:paraId="0318718D" w14:textId="4C575A87" w:rsidR="00766835" w:rsidRPr="006D6D92" w:rsidRDefault="00766835" w:rsidP="00766835">
      <w:pPr>
        <w:pStyle w:val="BodyText"/>
      </w:pPr>
      <w:r w:rsidRPr="006D6D92">
        <w:t xml:space="preserve">During an incident, the following essential elements of information </w:t>
      </w:r>
      <w:r w:rsidR="002B13F0" w:rsidRPr="006D6D92">
        <w:t>(</w:t>
      </w:r>
      <w:r w:rsidR="002B13F0" w:rsidRPr="006D6D92">
        <w:fldChar w:fldCharType="begin"/>
      </w:r>
      <w:r w:rsidR="002B13F0" w:rsidRPr="006D6D92">
        <w:instrText xml:space="preserve"> REF _Ref85021724 \h </w:instrText>
      </w:r>
      <w:r w:rsidR="002B13F0" w:rsidRPr="006D6D92">
        <w:fldChar w:fldCharType="separate"/>
      </w:r>
      <w:r w:rsidR="002B13F0" w:rsidRPr="006D6D92">
        <w:t>Table 3</w:t>
      </w:r>
      <w:r w:rsidR="002B13F0" w:rsidRPr="006D6D92">
        <w:fldChar w:fldCharType="end"/>
      </w:r>
      <w:r w:rsidR="002B13F0" w:rsidRPr="006D6D92">
        <w:t xml:space="preserve">) </w:t>
      </w:r>
      <w:r w:rsidRPr="006D6D92">
        <w:t>should be determined as early as possible and updated throughout the incident.</w:t>
      </w:r>
    </w:p>
    <w:p w14:paraId="7842248E" w14:textId="406312E2" w:rsidR="00766835" w:rsidRPr="006D6D92" w:rsidRDefault="002B13F0" w:rsidP="002B13F0">
      <w:pPr>
        <w:pStyle w:val="Caption"/>
      </w:pPr>
      <w:bookmarkStart w:id="12" w:name="_Ref85021724"/>
      <w:r w:rsidRPr="006D6D92">
        <w:t xml:space="preserve">Table </w:t>
      </w:r>
      <w:r w:rsidR="00151EE1">
        <w:fldChar w:fldCharType="begin"/>
      </w:r>
      <w:r w:rsidR="00151EE1">
        <w:instrText xml:space="preserve"> SEQ Table \* ARABIC </w:instrText>
      </w:r>
      <w:r w:rsidR="00151EE1">
        <w:fldChar w:fldCharType="separate"/>
      </w:r>
      <w:r w:rsidR="00761EF2" w:rsidRPr="006D6D92">
        <w:t>3</w:t>
      </w:r>
      <w:r w:rsidR="00151EE1">
        <w:fldChar w:fldCharType="end"/>
      </w:r>
      <w:bookmarkEnd w:id="12"/>
      <w:r w:rsidRPr="006D6D92">
        <w:t xml:space="preserve">: Components and Essential Elements of Information for the Communications </w:t>
      </w:r>
      <w:r w:rsidR="00E95207" w:rsidRPr="006D6D92">
        <w:t xml:space="preserve">Critical </w:t>
      </w:r>
      <w:r w:rsidRPr="006D6D92">
        <w:t>Function</w:t>
      </w:r>
    </w:p>
    <w:tbl>
      <w:tblPr>
        <w:tblStyle w:val="TableGrid"/>
        <w:tblW w:w="0" w:type="auto"/>
        <w:tblLook w:val="04A0" w:firstRow="1" w:lastRow="0" w:firstColumn="1" w:lastColumn="0" w:noHBand="0" w:noVBand="1"/>
      </w:tblPr>
      <w:tblGrid>
        <w:gridCol w:w="3055"/>
        <w:gridCol w:w="6295"/>
      </w:tblGrid>
      <w:tr w:rsidR="00766835" w:rsidRPr="006D6D92" w14:paraId="5825C1B3" w14:textId="77777777" w:rsidTr="00766835">
        <w:trPr>
          <w:tblHeader/>
        </w:trPr>
        <w:tc>
          <w:tcPr>
            <w:tcW w:w="3055" w:type="dxa"/>
            <w:shd w:val="clear" w:color="auto" w:fill="005A9E"/>
          </w:tcPr>
          <w:p w14:paraId="409E5E8F" w14:textId="77777777" w:rsidR="00766835" w:rsidRPr="006D6D92" w:rsidRDefault="00766835" w:rsidP="00085AB4">
            <w:pPr>
              <w:pStyle w:val="TableHeader"/>
            </w:pPr>
            <w:r w:rsidRPr="006D6D92">
              <w:t>Component</w:t>
            </w:r>
          </w:p>
        </w:tc>
        <w:tc>
          <w:tcPr>
            <w:tcW w:w="6295" w:type="dxa"/>
            <w:shd w:val="clear" w:color="auto" w:fill="005A9E"/>
          </w:tcPr>
          <w:p w14:paraId="169E761C" w14:textId="77777777" w:rsidR="00766835" w:rsidRPr="006D6D92" w:rsidRDefault="00766835" w:rsidP="00085AB4">
            <w:pPr>
              <w:pStyle w:val="TableHeader"/>
            </w:pPr>
            <w:r w:rsidRPr="006D6D92">
              <w:t>Essential Elements of Information</w:t>
            </w:r>
          </w:p>
        </w:tc>
      </w:tr>
      <w:tr w:rsidR="00766835" w:rsidRPr="006D6D92" w14:paraId="43D59892" w14:textId="77777777" w:rsidTr="00766835">
        <w:tc>
          <w:tcPr>
            <w:tcW w:w="3055" w:type="dxa"/>
            <w:vMerge w:val="restart"/>
          </w:tcPr>
          <w:p w14:paraId="3B84CC57" w14:textId="422356DE" w:rsidR="00766835" w:rsidRPr="006D6D92" w:rsidRDefault="00766835" w:rsidP="00766835">
            <w:pPr>
              <w:pStyle w:val="TableText"/>
            </w:pPr>
            <w:r w:rsidRPr="006D6D92">
              <w:t>Infrastructure</w:t>
            </w:r>
          </w:p>
        </w:tc>
        <w:tc>
          <w:tcPr>
            <w:tcW w:w="6295" w:type="dxa"/>
          </w:tcPr>
          <w:p w14:paraId="709FF70D" w14:textId="1E75F7B1" w:rsidR="00766835" w:rsidRPr="006D6D92" w:rsidRDefault="00766835" w:rsidP="00766835">
            <w:pPr>
              <w:pStyle w:val="TableText"/>
            </w:pPr>
            <w:r w:rsidRPr="006D6D92">
              <w:t>Status of telecommunications service</w:t>
            </w:r>
          </w:p>
        </w:tc>
      </w:tr>
      <w:tr w:rsidR="00766835" w:rsidRPr="006D6D92" w14:paraId="4029535F" w14:textId="77777777" w:rsidTr="00766835">
        <w:tc>
          <w:tcPr>
            <w:tcW w:w="3055" w:type="dxa"/>
            <w:vMerge/>
          </w:tcPr>
          <w:p w14:paraId="744AF3C6" w14:textId="77777777" w:rsidR="00766835" w:rsidRPr="006D6D92" w:rsidRDefault="00766835" w:rsidP="00766835">
            <w:pPr>
              <w:pStyle w:val="TableText"/>
            </w:pPr>
          </w:p>
        </w:tc>
        <w:tc>
          <w:tcPr>
            <w:tcW w:w="6295" w:type="dxa"/>
          </w:tcPr>
          <w:p w14:paraId="7A76F1DB" w14:textId="71D10DAE" w:rsidR="00766835" w:rsidRPr="006D6D92" w:rsidRDefault="00766835" w:rsidP="00766835">
            <w:pPr>
              <w:pStyle w:val="TableText"/>
            </w:pPr>
            <w:r w:rsidRPr="006D6D92">
              <w:t xml:space="preserve">Reliability of </w:t>
            </w:r>
            <w:r w:rsidR="002B13F0" w:rsidRPr="006D6D92">
              <w:t xml:space="preserve">Internet </w:t>
            </w:r>
            <w:r w:rsidRPr="006D6D92">
              <w:t>service</w:t>
            </w:r>
          </w:p>
        </w:tc>
      </w:tr>
      <w:tr w:rsidR="00766835" w:rsidRPr="006D6D92" w14:paraId="20B4387B" w14:textId="77777777" w:rsidTr="00766835">
        <w:tc>
          <w:tcPr>
            <w:tcW w:w="3055" w:type="dxa"/>
            <w:vMerge/>
          </w:tcPr>
          <w:p w14:paraId="0C70443F" w14:textId="77777777" w:rsidR="00766835" w:rsidRPr="006D6D92" w:rsidRDefault="00766835" w:rsidP="00766835">
            <w:pPr>
              <w:pStyle w:val="TableText"/>
            </w:pPr>
          </w:p>
        </w:tc>
        <w:tc>
          <w:tcPr>
            <w:tcW w:w="6295" w:type="dxa"/>
          </w:tcPr>
          <w:p w14:paraId="49F6EB78" w14:textId="06F70881" w:rsidR="00766835" w:rsidRPr="006D6D92" w:rsidRDefault="00766835" w:rsidP="00766835">
            <w:pPr>
              <w:pStyle w:val="TableText"/>
            </w:pPr>
            <w:r w:rsidRPr="006D6D92">
              <w:t>Reliability of cellular service</w:t>
            </w:r>
          </w:p>
        </w:tc>
      </w:tr>
      <w:tr w:rsidR="00766835" w:rsidRPr="006D6D92" w14:paraId="603EE4B7" w14:textId="77777777" w:rsidTr="00766835">
        <w:trPr>
          <w:trHeight w:val="70"/>
        </w:trPr>
        <w:tc>
          <w:tcPr>
            <w:tcW w:w="3055" w:type="dxa"/>
            <w:vMerge/>
          </w:tcPr>
          <w:p w14:paraId="3CE79103" w14:textId="77777777" w:rsidR="00766835" w:rsidRPr="006D6D92" w:rsidRDefault="00766835" w:rsidP="00766835">
            <w:pPr>
              <w:pStyle w:val="TableText"/>
            </w:pPr>
          </w:p>
        </w:tc>
        <w:tc>
          <w:tcPr>
            <w:tcW w:w="6295" w:type="dxa"/>
          </w:tcPr>
          <w:p w14:paraId="1AB30120" w14:textId="6CEB7C9B" w:rsidR="00766835" w:rsidRPr="006D6D92" w:rsidRDefault="00766835" w:rsidP="00766835">
            <w:pPr>
              <w:pStyle w:val="TableText"/>
            </w:pPr>
            <w:r w:rsidRPr="006D6D92">
              <w:t>Requirements for radio</w:t>
            </w:r>
            <w:r w:rsidR="002B13F0" w:rsidRPr="006D6D92">
              <w:t xml:space="preserve"> and</w:t>
            </w:r>
            <w:r w:rsidRPr="006D6D92">
              <w:t>/</w:t>
            </w:r>
            <w:r w:rsidR="002B13F0" w:rsidRPr="006D6D92">
              <w:t xml:space="preserve">or </w:t>
            </w:r>
            <w:r w:rsidRPr="006D6D92">
              <w:t>satellite communication capability</w:t>
            </w:r>
          </w:p>
        </w:tc>
      </w:tr>
      <w:tr w:rsidR="005716FF" w:rsidRPr="006D6D92" w14:paraId="5B27E6B9" w14:textId="77777777" w:rsidTr="00766835">
        <w:tc>
          <w:tcPr>
            <w:tcW w:w="3055" w:type="dxa"/>
            <w:vMerge w:val="restart"/>
          </w:tcPr>
          <w:p w14:paraId="50C2CACC" w14:textId="531E1492" w:rsidR="005716FF" w:rsidRPr="006D6D92" w:rsidRDefault="005716FF" w:rsidP="00766835">
            <w:pPr>
              <w:pStyle w:val="TableText"/>
            </w:pPr>
            <w:r w:rsidRPr="006D6D92">
              <w:t>Alerts, Warnings, and Messages</w:t>
            </w:r>
          </w:p>
        </w:tc>
        <w:tc>
          <w:tcPr>
            <w:tcW w:w="6295" w:type="dxa"/>
          </w:tcPr>
          <w:p w14:paraId="5BEAD630" w14:textId="08912FEA" w:rsidR="005716FF" w:rsidRPr="006D6D92" w:rsidRDefault="005716FF" w:rsidP="00766835">
            <w:pPr>
              <w:pStyle w:val="TableText"/>
            </w:pPr>
            <w:r w:rsidRPr="006D6D92">
              <w:t xml:space="preserve">Status of the emergency alert system (e.g., </w:t>
            </w:r>
            <w:r w:rsidR="002B13F0" w:rsidRPr="006D6D92">
              <w:t>television</w:t>
            </w:r>
            <w:r w:rsidRPr="006D6D92">
              <w:t>, radio, cable, cell)</w:t>
            </w:r>
          </w:p>
        </w:tc>
      </w:tr>
      <w:tr w:rsidR="005716FF" w:rsidRPr="006D6D92" w14:paraId="00A5B85E" w14:textId="77777777" w:rsidTr="00766835">
        <w:tc>
          <w:tcPr>
            <w:tcW w:w="3055" w:type="dxa"/>
            <w:vMerge/>
          </w:tcPr>
          <w:p w14:paraId="78B5355B" w14:textId="35031A8B" w:rsidR="005716FF" w:rsidRPr="006D6D92" w:rsidRDefault="005716FF" w:rsidP="00766835">
            <w:pPr>
              <w:pStyle w:val="TableText"/>
            </w:pPr>
          </w:p>
        </w:tc>
        <w:tc>
          <w:tcPr>
            <w:tcW w:w="6295" w:type="dxa"/>
          </w:tcPr>
          <w:p w14:paraId="5ACCDF77" w14:textId="12D91321" w:rsidR="005716FF" w:rsidRPr="006D6D92" w:rsidRDefault="005716FF" w:rsidP="00766835">
            <w:pPr>
              <w:pStyle w:val="TableText"/>
            </w:pPr>
            <w:r w:rsidRPr="006D6D92">
              <w:t>Status of public safety radio communications</w:t>
            </w:r>
          </w:p>
        </w:tc>
      </w:tr>
      <w:tr w:rsidR="005716FF" w:rsidRPr="006D6D92" w14:paraId="7E682298" w14:textId="77777777" w:rsidTr="00766835">
        <w:tc>
          <w:tcPr>
            <w:tcW w:w="3055" w:type="dxa"/>
            <w:vMerge/>
          </w:tcPr>
          <w:p w14:paraId="709EA358" w14:textId="77777777" w:rsidR="005716FF" w:rsidRPr="006D6D92" w:rsidRDefault="005716FF" w:rsidP="00766835">
            <w:pPr>
              <w:pStyle w:val="TableText"/>
            </w:pPr>
          </w:p>
        </w:tc>
        <w:tc>
          <w:tcPr>
            <w:tcW w:w="6295" w:type="dxa"/>
          </w:tcPr>
          <w:p w14:paraId="10ED65D4" w14:textId="44E7DE27" w:rsidR="005716FF" w:rsidRPr="006D6D92" w:rsidRDefault="005716FF" w:rsidP="00766835">
            <w:pPr>
              <w:pStyle w:val="TableText"/>
            </w:pPr>
            <w:r w:rsidRPr="006D6D92">
              <w:t>Status of mass notification system (</w:t>
            </w:r>
            <w:r w:rsidR="002C4EA0" w:rsidRPr="006D6D92">
              <w:t>e.g.,</w:t>
            </w:r>
            <w:r w:rsidRPr="006D6D92">
              <w:t xml:space="preserve"> Everbridge, Alertfind, Alertus) </w:t>
            </w:r>
          </w:p>
        </w:tc>
      </w:tr>
      <w:tr w:rsidR="005716FF" w:rsidRPr="006D6D92" w14:paraId="12750693" w14:textId="77777777" w:rsidTr="00766835">
        <w:tc>
          <w:tcPr>
            <w:tcW w:w="3055" w:type="dxa"/>
            <w:vMerge/>
          </w:tcPr>
          <w:p w14:paraId="23AAF7FF" w14:textId="77777777" w:rsidR="005716FF" w:rsidRPr="006D6D92" w:rsidRDefault="005716FF" w:rsidP="005716FF">
            <w:pPr>
              <w:pStyle w:val="TableText"/>
            </w:pPr>
          </w:p>
        </w:tc>
        <w:tc>
          <w:tcPr>
            <w:tcW w:w="6295" w:type="dxa"/>
          </w:tcPr>
          <w:p w14:paraId="70F8C39B" w14:textId="6C035865" w:rsidR="005716FF" w:rsidRPr="006D6D92" w:rsidRDefault="005716FF" w:rsidP="005716FF">
            <w:pPr>
              <w:pStyle w:val="TableText"/>
            </w:pPr>
            <w:r w:rsidRPr="006D6D92">
              <w:t>Options for dissemination of information to the whole community</w:t>
            </w:r>
          </w:p>
        </w:tc>
      </w:tr>
      <w:tr w:rsidR="006504A9" w:rsidRPr="006D6D92" w14:paraId="7530BE38" w14:textId="77777777" w:rsidTr="00766835">
        <w:tc>
          <w:tcPr>
            <w:tcW w:w="3055" w:type="dxa"/>
            <w:vMerge/>
          </w:tcPr>
          <w:p w14:paraId="0729FB91" w14:textId="77777777" w:rsidR="006504A9" w:rsidRPr="006D6D92" w:rsidRDefault="006504A9" w:rsidP="005716FF">
            <w:pPr>
              <w:pStyle w:val="TableText"/>
            </w:pPr>
          </w:p>
        </w:tc>
        <w:tc>
          <w:tcPr>
            <w:tcW w:w="6295" w:type="dxa"/>
          </w:tcPr>
          <w:p w14:paraId="70A4968E" w14:textId="09AE68DC" w:rsidR="006504A9" w:rsidRPr="006D6D92" w:rsidRDefault="006504A9" w:rsidP="005716FF">
            <w:pPr>
              <w:pStyle w:val="TableText"/>
            </w:pPr>
            <w:r>
              <w:t xml:space="preserve">Status of outdoor warning system </w:t>
            </w:r>
          </w:p>
        </w:tc>
      </w:tr>
      <w:tr w:rsidR="005716FF" w:rsidRPr="006D6D92" w14:paraId="25A4120B" w14:textId="77777777" w:rsidTr="00766835">
        <w:tc>
          <w:tcPr>
            <w:tcW w:w="3055" w:type="dxa"/>
            <w:vMerge/>
          </w:tcPr>
          <w:p w14:paraId="0C62AB34" w14:textId="77777777" w:rsidR="005716FF" w:rsidRPr="006D6D92" w:rsidRDefault="005716FF" w:rsidP="005716FF">
            <w:pPr>
              <w:pStyle w:val="TableText"/>
            </w:pPr>
          </w:p>
        </w:tc>
        <w:tc>
          <w:tcPr>
            <w:tcW w:w="6295" w:type="dxa"/>
          </w:tcPr>
          <w:p w14:paraId="404EAF33" w14:textId="703B0C60" w:rsidR="005716FF" w:rsidRPr="006D6D92" w:rsidRDefault="005716FF" w:rsidP="005716FF">
            <w:pPr>
              <w:pStyle w:val="TableText"/>
            </w:pPr>
            <w:r w:rsidRPr="006D6D92">
              <w:t>External affairs and media communication</w:t>
            </w:r>
          </w:p>
        </w:tc>
      </w:tr>
      <w:tr w:rsidR="005716FF" w:rsidRPr="006D6D92" w14:paraId="1A13683A" w14:textId="77777777" w:rsidTr="005716FF">
        <w:trPr>
          <w:trHeight w:val="70"/>
        </w:trPr>
        <w:tc>
          <w:tcPr>
            <w:tcW w:w="3055" w:type="dxa"/>
            <w:vMerge w:val="restart"/>
          </w:tcPr>
          <w:p w14:paraId="7C042457" w14:textId="0E425636" w:rsidR="005716FF" w:rsidRPr="006D6D92" w:rsidRDefault="005716FF" w:rsidP="005716FF">
            <w:pPr>
              <w:pStyle w:val="TableText"/>
            </w:pPr>
            <w:r w:rsidRPr="006D6D92">
              <w:t xml:space="preserve">911 </w:t>
            </w:r>
            <w:r w:rsidR="002B13F0" w:rsidRPr="006D6D92">
              <w:t xml:space="preserve">and </w:t>
            </w:r>
            <w:r w:rsidRPr="006D6D92">
              <w:t>Dispatch</w:t>
            </w:r>
          </w:p>
        </w:tc>
        <w:tc>
          <w:tcPr>
            <w:tcW w:w="6295" w:type="dxa"/>
          </w:tcPr>
          <w:p w14:paraId="45F31903" w14:textId="4328585C" w:rsidR="005716FF" w:rsidRPr="006D6D92" w:rsidRDefault="005716FF" w:rsidP="005716FF">
            <w:pPr>
              <w:pStyle w:val="TableText"/>
            </w:pPr>
            <w:r w:rsidRPr="006D6D92">
              <w:t>Status of phone infrastructure and emergency line</w:t>
            </w:r>
          </w:p>
        </w:tc>
      </w:tr>
      <w:tr w:rsidR="005716FF" w:rsidRPr="006D6D92" w14:paraId="2D3521C2" w14:textId="77777777" w:rsidTr="00766835">
        <w:tc>
          <w:tcPr>
            <w:tcW w:w="3055" w:type="dxa"/>
            <w:vMerge/>
          </w:tcPr>
          <w:p w14:paraId="35853CFD" w14:textId="77777777" w:rsidR="005716FF" w:rsidRPr="006D6D92" w:rsidRDefault="005716FF" w:rsidP="005716FF">
            <w:pPr>
              <w:pStyle w:val="TableText"/>
            </w:pPr>
          </w:p>
        </w:tc>
        <w:tc>
          <w:tcPr>
            <w:tcW w:w="6295" w:type="dxa"/>
          </w:tcPr>
          <w:p w14:paraId="538194C5" w14:textId="43C761D7" w:rsidR="005716FF" w:rsidRPr="006D6D92" w:rsidRDefault="005716FF" w:rsidP="005716FF">
            <w:pPr>
              <w:pStyle w:val="TableText"/>
            </w:pPr>
            <w:r w:rsidRPr="006D6D92">
              <w:t>Number of callers and availability of staff and facilities</w:t>
            </w:r>
          </w:p>
        </w:tc>
      </w:tr>
      <w:tr w:rsidR="005716FF" w:rsidRPr="006D6D92" w14:paraId="239CA9A0" w14:textId="77777777" w:rsidTr="00766835">
        <w:tc>
          <w:tcPr>
            <w:tcW w:w="3055" w:type="dxa"/>
            <w:vMerge/>
          </w:tcPr>
          <w:p w14:paraId="4B4F674C" w14:textId="77777777" w:rsidR="005716FF" w:rsidRPr="006D6D92" w:rsidRDefault="005716FF" w:rsidP="005716FF">
            <w:pPr>
              <w:pStyle w:val="TableText"/>
            </w:pPr>
          </w:p>
        </w:tc>
        <w:tc>
          <w:tcPr>
            <w:tcW w:w="6295" w:type="dxa"/>
          </w:tcPr>
          <w:p w14:paraId="403A9CC3" w14:textId="4C242F39" w:rsidR="005716FF" w:rsidRPr="006D6D92" w:rsidRDefault="005716FF" w:rsidP="005716FF">
            <w:pPr>
              <w:pStyle w:val="TableText"/>
            </w:pPr>
            <w:r w:rsidRPr="006D6D92">
              <w:t>Status of responder communications</w:t>
            </w:r>
          </w:p>
        </w:tc>
      </w:tr>
      <w:tr w:rsidR="005716FF" w:rsidRPr="006D6D92" w14:paraId="1FAE1BEA" w14:textId="77777777" w:rsidTr="00766835">
        <w:tc>
          <w:tcPr>
            <w:tcW w:w="3055" w:type="dxa"/>
            <w:vMerge/>
          </w:tcPr>
          <w:p w14:paraId="7A379610" w14:textId="77777777" w:rsidR="005716FF" w:rsidRPr="006D6D92" w:rsidRDefault="005716FF" w:rsidP="005716FF">
            <w:pPr>
              <w:pStyle w:val="TableText"/>
            </w:pPr>
          </w:p>
        </w:tc>
        <w:tc>
          <w:tcPr>
            <w:tcW w:w="6295" w:type="dxa"/>
          </w:tcPr>
          <w:p w14:paraId="4184D362" w14:textId="75719428" w:rsidR="005716FF" w:rsidRPr="006D6D92" w:rsidRDefault="005716FF" w:rsidP="005716FF">
            <w:pPr>
              <w:pStyle w:val="TableText"/>
            </w:pPr>
            <w:r w:rsidRPr="006D6D92">
              <w:t>Status of redundancy or roll over capabilities</w:t>
            </w:r>
          </w:p>
        </w:tc>
      </w:tr>
      <w:tr w:rsidR="005716FF" w:rsidRPr="006D6D92" w14:paraId="48FD3929" w14:textId="77777777" w:rsidTr="00766835">
        <w:tc>
          <w:tcPr>
            <w:tcW w:w="3055" w:type="dxa"/>
            <w:vMerge/>
          </w:tcPr>
          <w:p w14:paraId="5983AEB7" w14:textId="77777777" w:rsidR="005716FF" w:rsidRPr="006D6D92" w:rsidRDefault="005716FF" w:rsidP="005716FF">
            <w:pPr>
              <w:pStyle w:val="TableText"/>
            </w:pPr>
          </w:p>
        </w:tc>
        <w:tc>
          <w:tcPr>
            <w:tcW w:w="6295" w:type="dxa"/>
          </w:tcPr>
          <w:p w14:paraId="2BD29725" w14:textId="21F21981" w:rsidR="005716FF" w:rsidRPr="006D6D92" w:rsidRDefault="005716FF" w:rsidP="005716FF">
            <w:pPr>
              <w:pStyle w:val="TableText"/>
            </w:pPr>
            <w:r w:rsidRPr="006D6D92">
              <w:t xml:space="preserve">Status of </w:t>
            </w:r>
            <w:r w:rsidR="002B13F0" w:rsidRPr="006D6D92">
              <w:t xml:space="preserve">computer-aided dispatch </w:t>
            </w:r>
            <w:r w:rsidRPr="006D6D92">
              <w:t>(CAD)</w:t>
            </w:r>
            <w:r w:rsidR="002B13F0" w:rsidRPr="006D6D92">
              <w:t xml:space="preserve"> systems</w:t>
            </w:r>
          </w:p>
        </w:tc>
      </w:tr>
      <w:tr w:rsidR="005716FF" w:rsidRPr="006D6D92" w14:paraId="297D809B" w14:textId="77777777" w:rsidTr="00766835">
        <w:tc>
          <w:tcPr>
            <w:tcW w:w="3055" w:type="dxa"/>
            <w:vMerge/>
          </w:tcPr>
          <w:p w14:paraId="1342D56D" w14:textId="77777777" w:rsidR="005716FF" w:rsidRPr="006D6D92" w:rsidRDefault="005716FF" w:rsidP="005716FF">
            <w:pPr>
              <w:pStyle w:val="TableText"/>
            </w:pPr>
          </w:p>
        </w:tc>
        <w:tc>
          <w:tcPr>
            <w:tcW w:w="6295" w:type="dxa"/>
          </w:tcPr>
          <w:p w14:paraId="0602838E" w14:textId="4EBB7F9E" w:rsidR="005716FF" w:rsidRPr="006D6D92" w:rsidRDefault="005716FF" w:rsidP="005716FF">
            <w:pPr>
              <w:pStyle w:val="TableText"/>
            </w:pPr>
            <w:r w:rsidRPr="006D6D92">
              <w:t>Availability of communications equipment</w:t>
            </w:r>
          </w:p>
        </w:tc>
      </w:tr>
      <w:tr w:rsidR="005716FF" w:rsidRPr="006D6D92" w14:paraId="5C3067D1" w14:textId="77777777" w:rsidTr="00766835">
        <w:tc>
          <w:tcPr>
            <w:tcW w:w="3055" w:type="dxa"/>
            <w:vMerge w:val="restart"/>
          </w:tcPr>
          <w:p w14:paraId="4738F8C9" w14:textId="0BBF618C" w:rsidR="005716FF" w:rsidRPr="006D6D92" w:rsidRDefault="005716FF" w:rsidP="005716FF">
            <w:pPr>
              <w:pStyle w:val="TableText"/>
            </w:pPr>
            <w:r w:rsidRPr="006D6D92">
              <w:t>Responder Communications</w:t>
            </w:r>
          </w:p>
        </w:tc>
        <w:tc>
          <w:tcPr>
            <w:tcW w:w="6295" w:type="dxa"/>
          </w:tcPr>
          <w:p w14:paraId="6FAD089D" w14:textId="480BB5A3" w:rsidR="005716FF" w:rsidRPr="006D6D92" w:rsidRDefault="005716FF" w:rsidP="005716FF">
            <w:pPr>
              <w:pStyle w:val="TableText"/>
            </w:pPr>
            <w:r w:rsidRPr="006D6D92">
              <w:t>Status of EOC(s), dispatcher, and field responder communications</w:t>
            </w:r>
          </w:p>
        </w:tc>
      </w:tr>
      <w:tr w:rsidR="005716FF" w:rsidRPr="006D6D92" w14:paraId="549A25E9" w14:textId="77777777" w:rsidTr="00766835">
        <w:tc>
          <w:tcPr>
            <w:tcW w:w="3055" w:type="dxa"/>
            <w:vMerge/>
          </w:tcPr>
          <w:p w14:paraId="0E8D60F9" w14:textId="77777777" w:rsidR="005716FF" w:rsidRPr="006D6D92" w:rsidRDefault="005716FF" w:rsidP="005716FF">
            <w:pPr>
              <w:pStyle w:val="TableText"/>
            </w:pPr>
          </w:p>
        </w:tc>
        <w:tc>
          <w:tcPr>
            <w:tcW w:w="6295" w:type="dxa"/>
          </w:tcPr>
          <w:p w14:paraId="60CDDCBD" w14:textId="38AD4106" w:rsidR="005716FF" w:rsidRPr="006D6D92" w:rsidRDefault="005716FF" w:rsidP="005716FF">
            <w:pPr>
              <w:pStyle w:val="TableText"/>
            </w:pPr>
            <w:r w:rsidRPr="006D6D92">
              <w:t>Availability and status of first responder communications equipment</w:t>
            </w:r>
          </w:p>
        </w:tc>
      </w:tr>
      <w:tr w:rsidR="005716FF" w:rsidRPr="006D6D92" w14:paraId="6CC9C864" w14:textId="77777777" w:rsidTr="00766835">
        <w:tc>
          <w:tcPr>
            <w:tcW w:w="3055" w:type="dxa"/>
            <w:vMerge w:val="restart"/>
          </w:tcPr>
          <w:p w14:paraId="24746640" w14:textId="5CF61A1C" w:rsidR="005716FF" w:rsidRPr="006D6D92" w:rsidRDefault="005716FF" w:rsidP="005716FF">
            <w:pPr>
              <w:pStyle w:val="TableText"/>
            </w:pPr>
            <w:r w:rsidRPr="006D6D92">
              <w:t>Financial Services</w:t>
            </w:r>
          </w:p>
        </w:tc>
        <w:tc>
          <w:tcPr>
            <w:tcW w:w="6295" w:type="dxa"/>
          </w:tcPr>
          <w:p w14:paraId="20836BC3" w14:textId="14199925" w:rsidR="005716FF" w:rsidRPr="006D6D92" w:rsidRDefault="005716FF" w:rsidP="005716FF">
            <w:pPr>
              <w:pStyle w:val="TableText"/>
            </w:pPr>
            <w:r w:rsidRPr="006D6D92">
              <w:t>Access to cash</w:t>
            </w:r>
          </w:p>
        </w:tc>
      </w:tr>
      <w:tr w:rsidR="005716FF" w:rsidRPr="006D6D92" w14:paraId="3449245F" w14:textId="77777777" w:rsidTr="0035167E">
        <w:tc>
          <w:tcPr>
            <w:tcW w:w="3055" w:type="dxa"/>
            <w:vMerge/>
          </w:tcPr>
          <w:p w14:paraId="38467D54" w14:textId="77777777" w:rsidR="005716FF" w:rsidRPr="006D6D92" w:rsidRDefault="005716FF" w:rsidP="005716FF">
            <w:pPr>
              <w:pStyle w:val="TableText"/>
            </w:pPr>
          </w:p>
        </w:tc>
        <w:tc>
          <w:tcPr>
            <w:tcW w:w="6295" w:type="dxa"/>
            <w:vAlign w:val="bottom"/>
          </w:tcPr>
          <w:p w14:paraId="0342C9EC" w14:textId="75052ED9" w:rsidR="005716FF" w:rsidRPr="006D6D92" w:rsidRDefault="005716FF" w:rsidP="005716FF">
            <w:pPr>
              <w:pStyle w:val="TableText"/>
            </w:pPr>
            <w:r w:rsidRPr="006D6D92">
              <w:t>Access to electronic payment</w:t>
            </w:r>
          </w:p>
        </w:tc>
      </w:tr>
      <w:tr w:rsidR="005716FF" w:rsidRPr="006D6D92" w14:paraId="0F908733" w14:textId="77777777" w:rsidTr="0035167E">
        <w:tc>
          <w:tcPr>
            <w:tcW w:w="3055" w:type="dxa"/>
            <w:vMerge/>
          </w:tcPr>
          <w:p w14:paraId="4CE207D4" w14:textId="77777777" w:rsidR="005716FF" w:rsidRPr="006D6D92" w:rsidRDefault="005716FF" w:rsidP="005716FF">
            <w:pPr>
              <w:pStyle w:val="TableText"/>
            </w:pPr>
          </w:p>
        </w:tc>
        <w:tc>
          <w:tcPr>
            <w:tcW w:w="6295" w:type="dxa"/>
            <w:vAlign w:val="bottom"/>
          </w:tcPr>
          <w:p w14:paraId="16532A75" w14:textId="369F67F3" w:rsidR="005716FF" w:rsidRPr="006D6D92" w:rsidRDefault="005716FF" w:rsidP="005716FF">
            <w:pPr>
              <w:pStyle w:val="TableText"/>
            </w:pPr>
            <w:r w:rsidRPr="006D6D92">
              <w:t>Local economic impact</w:t>
            </w:r>
          </w:p>
        </w:tc>
      </w:tr>
    </w:tbl>
    <w:p w14:paraId="18019AFC" w14:textId="77777777" w:rsidR="00FE0C03" w:rsidRPr="006D6D92" w:rsidRDefault="00FE0C03" w:rsidP="00FE0C03">
      <w:pPr>
        <w:pStyle w:val="Heading3"/>
      </w:pPr>
      <w:r w:rsidRPr="006D6D92">
        <w:t>Preparedness Activities</w:t>
      </w:r>
    </w:p>
    <w:p w14:paraId="10A37889" w14:textId="77777777" w:rsidR="00FE0C03" w:rsidRPr="006D6D92" w:rsidRDefault="00FE0C03" w:rsidP="00416895">
      <w:pPr>
        <w:pStyle w:val="Bullet"/>
      </w:pPr>
      <w:r w:rsidRPr="006D6D92">
        <w:t>Establish plans for interoperability and redundancy of responder communications.</w:t>
      </w:r>
    </w:p>
    <w:p w14:paraId="6A53E214" w14:textId="5FC93311" w:rsidR="00FE0C03" w:rsidRPr="006D6D92" w:rsidRDefault="00FE0C03" w:rsidP="00416895">
      <w:pPr>
        <w:pStyle w:val="Bullet"/>
      </w:pPr>
      <w:r w:rsidRPr="006D6D92">
        <w:lastRenderedPageBreak/>
        <w:t xml:space="preserve">Work with telecommunications and </w:t>
      </w:r>
      <w:r w:rsidR="002B13F0" w:rsidRPr="006D6D92">
        <w:t xml:space="preserve">information technology </w:t>
      </w:r>
      <w:r w:rsidRPr="006D6D92">
        <w:t xml:space="preserve">companies to pre-identify critical assets and equipment. </w:t>
      </w:r>
    </w:p>
    <w:p w14:paraId="2F150FF4" w14:textId="44B8FEC6" w:rsidR="00FE0C03" w:rsidRPr="006D6D92" w:rsidRDefault="00FE0C03" w:rsidP="00416895">
      <w:pPr>
        <w:pStyle w:val="Bullet"/>
      </w:pPr>
      <w:r w:rsidRPr="006D6D92">
        <w:t>Pre-plan communications infrastructure</w:t>
      </w:r>
      <w:r w:rsidR="002B13F0" w:rsidRPr="006D6D92">
        <w:t>-</w:t>
      </w:r>
      <w:r w:rsidRPr="006D6D92">
        <w:t>repair processes so that they can occur in tandem with the recovery of transportation corridors.</w:t>
      </w:r>
    </w:p>
    <w:p w14:paraId="5611D2B0" w14:textId="77777777" w:rsidR="00FE0C03" w:rsidRPr="006D6D92" w:rsidRDefault="00FE0C03" w:rsidP="00416895">
      <w:pPr>
        <w:pStyle w:val="Bullet"/>
      </w:pPr>
      <w:r w:rsidRPr="006D6D92">
        <w:t>Validate interoperability for 911 Dispatch and Responder Communications.</w:t>
      </w:r>
    </w:p>
    <w:p w14:paraId="04CC9BFB" w14:textId="2163F397" w:rsidR="00FE0C03" w:rsidRPr="006D6D92" w:rsidRDefault="00FE0C03" w:rsidP="00416895">
      <w:pPr>
        <w:pStyle w:val="Bullet"/>
      </w:pPr>
      <w:r w:rsidRPr="006D6D92">
        <w:t>Update contact information for critical infrastructure operators</w:t>
      </w:r>
      <w:r w:rsidR="002B13F0" w:rsidRPr="006D6D92">
        <w:t xml:space="preserve"> and</w:t>
      </w:r>
      <w:r w:rsidRPr="006D6D92">
        <w:t>/</w:t>
      </w:r>
      <w:r w:rsidR="002B13F0" w:rsidRPr="006D6D92">
        <w:t xml:space="preserve">or </w:t>
      </w:r>
      <w:r w:rsidRPr="006D6D92">
        <w:t xml:space="preserve">service providers. </w:t>
      </w:r>
    </w:p>
    <w:p w14:paraId="3888B131" w14:textId="77777777" w:rsidR="00FE0C03" w:rsidRPr="006D6D92" w:rsidRDefault="00FE0C03" w:rsidP="00416895">
      <w:pPr>
        <w:pStyle w:val="Bullet"/>
      </w:pPr>
      <w:r w:rsidRPr="006D6D92">
        <w:t>Establish emergency notification system contracts.</w:t>
      </w:r>
    </w:p>
    <w:p w14:paraId="6F0289CD" w14:textId="77777777" w:rsidR="00FE0C03" w:rsidRPr="006D6D92" w:rsidRDefault="00FE0C03" w:rsidP="00FE0C03">
      <w:pPr>
        <w:pStyle w:val="Heading3"/>
      </w:pPr>
      <w:r w:rsidRPr="006D6D92">
        <w:t xml:space="preserve">Transition to Short-term Recovery Actions </w:t>
      </w:r>
    </w:p>
    <w:p w14:paraId="4F6D77FB" w14:textId="0812C57A" w:rsidR="00FE0C03" w:rsidRPr="006D6D92" w:rsidRDefault="00FE0C03" w:rsidP="00416895">
      <w:pPr>
        <w:pStyle w:val="Bullet"/>
      </w:pPr>
      <w:r w:rsidRPr="006D6D92">
        <w:t>Continue coordination of response-phase communications</w:t>
      </w:r>
      <w:r w:rsidR="002B13F0" w:rsidRPr="006D6D92">
        <w:t>-</w:t>
      </w:r>
      <w:r w:rsidRPr="006D6D92">
        <w:t>restoration activities and support communications infrastructure companies as requested.</w:t>
      </w:r>
    </w:p>
    <w:p w14:paraId="35A0B16D" w14:textId="77777777" w:rsidR="00FE0C03" w:rsidRPr="006D6D92" w:rsidRDefault="00FE0C03" w:rsidP="00416895">
      <w:pPr>
        <w:pStyle w:val="Bullet"/>
      </w:pPr>
      <w:r w:rsidRPr="006D6D92">
        <w:t xml:space="preserve">Maintain contact with the affected carrier to determine extent of the outage and prioritize restoration. </w:t>
      </w:r>
    </w:p>
    <w:p w14:paraId="70C362E2" w14:textId="77777777" w:rsidR="00FE0C03" w:rsidRPr="006D6D92" w:rsidRDefault="00FE0C03" w:rsidP="00416895">
      <w:pPr>
        <w:pStyle w:val="Bullet"/>
      </w:pPr>
      <w:r w:rsidRPr="006D6D92">
        <w:t xml:space="preserve">Identify priority areas for restoration of systems that support the safety and welfare of vulnerable populations. </w:t>
      </w:r>
    </w:p>
    <w:p w14:paraId="12B57276" w14:textId="77777777" w:rsidR="00FE0C03" w:rsidRPr="006D6D92" w:rsidRDefault="00FE0C03" w:rsidP="00416895">
      <w:pPr>
        <w:pStyle w:val="Bullet"/>
      </w:pPr>
      <w:r w:rsidRPr="006D6D92">
        <w:t>Provide restoration timelines and service outage information to the public.</w:t>
      </w:r>
    </w:p>
    <w:p w14:paraId="55F4E42B" w14:textId="77777777" w:rsidR="00FE0C03" w:rsidRPr="006D6D92" w:rsidRDefault="00FE0C03" w:rsidP="00416895">
      <w:pPr>
        <w:pStyle w:val="Bullet"/>
      </w:pPr>
      <w:r w:rsidRPr="006D6D92">
        <w:t>Provide resource support for restoration as requested.</w:t>
      </w:r>
    </w:p>
    <w:p w14:paraId="2EE23484" w14:textId="77777777" w:rsidR="00FE0C03" w:rsidRPr="006D6D92" w:rsidRDefault="00FE0C03" w:rsidP="00FE0C03">
      <w:pPr>
        <w:pStyle w:val="Heading3"/>
      </w:pPr>
      <w:r w:rsidRPr="006D6D92">
        <w:t xml:space="preserve">Long-term Recovery Actions </w:t>
      </w:r>
    </w:p>
    <w:p w14:paraId="37057F33" w14:textId="77777777" w:rsidR="00FE0C03" w:rsidRPr="006D6D92" w:rsidRDefault="00FE0C03" w:rsidP="00416895">
      <w:pPr>
        <w:pStyle w:val="Bullet"/>
      </w:pPr>
      <w:r w:rsidRPr="006D6D92">
        <w:t>Identify hardening and mitigation opportunities to incorporate into reconstruction plans. Encourage investment in redundant assets to maintain communications and supply temporary service.</w:t>
      </w:r>
    </w:p>
    <w:p w14:paraId="68ED99CC" w14:textId="77777777" w:rsidR="00FE0C03" w:rsidRPr="006D6D92" w:rsidRDefault="00FE0C03" w:rsidP="00416895">
      <w:pPr>
        <w:pStyle w:val="Bullet"/>
      </w:pPr>
      <w:r w:rsidRPr="006D6D92">
        <w:t>Evaluate areas of dependency on third parties and continue implementation of stand-by contracts for support needs.</w:t>
      </w:r>
    </w:p>
    <w:p w14:paraId="7E3211E1" w14:textId="77777777" w:rsidR="00FE0C03" w:rsidRPr="006D6D92" w:rsidRDefault="00FE0C03" w:rsidP="00416895">
      <w:pPr>
        <w:pStyle w:val="Bullet"/>
      </w:pPr>
      <w:r w:rsidRPr="006D6D92">
        <w:t xml:space="preserve">Coordinate repairs, reconstruction, and restoration of critical utilities infrastructure. </w:t>
      </w:r>
    </w:p>
    <w:p w14:paraId="61E4DEB8" w14:textId="77777777" w:rsidR="00FE0C03" w:rsidRPr="006D6D92" w:rsidRDefault="00FE0C03" w:rsidP="00FE0C03">
      <w:pPr>
        <w:pStyle w:val="Heading3"/>
      </w:pPr>
      <w:r w:rsidRPr="006D6D92">
        <w:t xml:space="preserve">Roles and Responsibilities </w:t>
      </w:r>
    </w:p>
    <w:p w14:paraId="24412DF5" w14:textId="77777777" w:rsidR="00FE0C03" w:rsidRPr="006D6D92" w:rsidRDefault="00FE0C03" w:rsidP="00E217F6">
      <w:pPr>
        <w:pStyle w:val="Heading4"/>
      </w:pPr>
      <w:r w:rsidRPr="006D6D92">
        <w:t>Office of Emergency Management</w:t>
      </w:r>
    </w:p>
    <w:p w14:paraId="738CE62B" w14:textId="77777777" w:rsidR="00FE0C03" w:rsidRPr="006D6D92" w:rsidRDefault="00FE0C03" w:rsidP="00416895">
      <w:pPr>
        <w:pStyle w:val="Bullet"/>
      </w:pPr>
      <w:r w:rsidRPr="006D6D92">
        <w:t>Manage EOC operations and oversee the transition to recovery.</w:t>
      </w:r>
    </w:p>
    <w:p w14:paraId="7F66FB79" w14:textId="77777777" w:rsidR="00FE0C03" w:rsidRPr="006D6D92" w:rsidRDefault="00FE0C03" w:rsidP="00416895">
      <w:pPr>
        <w:pStyle w:val="Bullet"/>
      </w:pPr>
      <w:r w:rsidRPr="006D6D92">
        <w:t>Coordinate and support recovery teams.</w:t>
      </w:r>
    </w:p>
    <w:p w14:paraId="2CCA5AE7" w14:textId="3EE73CBC" w:rsidR="00FE0C03" w:rsidRPr="006D6D92" w:rsidRDefault="00FE0C03" w:rsidP="00416895">
      <w:pPr>
        <w:pStyle w:val="Bullet"/>
      </w:pPr>
      <w:r w:rsidRPr="006D6D92">
        <w:t>Provide situational reports and updates to TDEM.</w:t>
      </w:r>
    </w:p>
    <w:p w14:paraId="6A0E12D4" w14:textId="77777777" w:rsidR="00FE0C03" w:rsidRPr="006D6D92" w:rsidRDefault="00FE0C03" w:rsidP="00416895">
      <w:pPr>
        <w:pStyle w:val="Bullet"/>
      </w:pPr>
      <w:r w:rsidRPr="006D6D92">
        <w:t>Coordinate and maintain files of all initial assessment reports.</w:t>
      </w:r>
    </w:p>
    <w:p w14:paraId="38F530B9" w14:textId="77777777" w:rsidR="00FE0C03" w:rsidRPr="006D6D92" w:rsidRDefault="00FE0C03" w:rsidP="00416895">
      <w:pPr>
        <w:pStyle w:val="Bullet"/>
      </w:pPr>
      <w:r w:rsidRPr="006D6D92">
        <w:t>Collaborate with state and federal recovery partners to coordinate resources.</w:t>
      </w:r>
    </w:p>
    <w:p w14:paraId="315AFDA7" w14:textId="77777777" w:rsidR="00FE0C03" w:rsidRPr="006D6D92" w:rsidRDefault="00FE0C03" w:rsidP="00416895">
      <w:pPr>
        <w:pStyle w:val="Bullet"/>
      </w:pPr>
      <w:r w:rsidRPr="006D6D92">
        <w:t>Support content development for public outreach via websites, social media, publications, and events.</w:t>
      </w:r>
    </w:p>
    <w:p w14:paraId="0AC1BE59" w14:textId="77777777" w:rsidR="00FE0C03" w:rsidRPr="006D6D92" w:rsidRDefault="00FE0C03" w:rsidP="00416895">
      <w:pPr>
        <w:pStyle w:val="Bullet"/>
      </w:pPr>
      <w:r w:rsidRPr="006D6D92">
        <w:t>Facilitate after-action review meetings and coordinate development of after-action reports.</w:t>
      </w:r>
    </w:p>
    <w:p w14:paraId="45B0052B" w14:textId="77777777" w:rsidR="00FE0C03" w:rsidRPr="006D6D92" w:rsidRDefault="00FE0C03" w:rsidP="00E217F6">
      <w:pPr>
        <w:pStyle w:val="Heading4"/>
      </w:pPr>
      <w:r w:rsidRPr="006D6D92">
        <w:lastRenderedPageBreak/>
        <w:t>Communications Companies</w:t>
      </w:r>
    </w:p>
    <w:p w14:paraId="0CC31C3D" w14:textId="77777777" w:rsidR="00FE0C03" w:rsidRPr="006D6D92" w:rsidRDefault="00FE0C03" w:rsidP="00416895">
      <w:pPr>
        <w:pStyle w:val="Bullet"/>
      </w:pPr>
      <w:r w:rsidRPr="006D6D92">
        <w:t>Coordinate internal response plans to restore services as quickly as possible.</w:t>
      </w:r>
    </w:p>
    <w:p w14:paraId="341F0CEE" w14:textId="77777777" w:rsidR="00FE0C03" w:rsidRPr="006D6D92" w:rsidRDefault="00FE0C03" w:rsidP="00416895">
      <w:pPr>
        <w:pStyle w:val="Bullet"/>
      </w:pPr>
      <w:r w:rsidRPr="006D6D92">
        <w:t>Communicate scope and expected duration of an outage to the public.</w:t>
      </w:r>
    </w:p>
    <w:p w14:paraId="263FC5DA" w14:textId="77777777" w:rsidR="00FE0C03" w:rsidRPr="006D6D92" w:rsidRDefault="00FE0C03" w:rsidP="00416895">
      <w:pPr>
        <w:pStyle w:val="Bullet"/>
      </w:pPr>
      <w:r w:rsidRPr="006D6D92">
        <w:t>Communicate and coordinate with government officials on the status of recovery operations.</w:t>
      </w:r>
    </w:p>
    <w:p w14:paraId="7796094B" w14:textId="77777777" w:rsidR="00FE0C03" w:rsidRPr="006D6D92" w:rsidRDefault="00FE0C03" w:rsidP="00E217F6">
      <w:pPr>
        <w:pStyle w:val="Heading4"/>
      </w:pPr>
      <w:r w:rsidRPr="006D6D92">
        <w:t>911 and Dispatch</w:t>
      </w:r>
    </w:p>
    <w:p w14:paraId="51EF7EED" w14:textId="77777777" w:rsidR="00FE0C03" w:rsidRPr="006D6D92" w:rsidRDefault="00FE0C03" w:rsidP="00416895">
      <w:pPr>
        <w:pStyle w:val="Bullet"/>
      </w:pPr>
      <w:r w:rsidRPr="006D6D92">
        <w:t>Coordinating and dispatching first responders as appropriate.</w:t>
      </w:r>
    </w:p>
    <w:p w14:paraId="6BE52D86" w14:textId="4811CD6A" w:rsidR="00FE0C03" w:rsidRPr="006D6D92" w:rsidRDefault="00FE0C03" w:rsidP="00416895">
      <w:pPr>
        <w:pStyle w:val="Bullet"/>
      </w:pPr>
      <w:r w:rsidRPr="006D6D92">
        <w:t>Maintain and update on return of computer</w:t>
      </w:r>
      <w:r w:rsidR="002B13F0" w:rsidRPr="006D6D92">
        <w:t>-</w:t>
      </w:r>
      <w:r w:rsidRPr="006D6D92">
        <w:t xml:space="preserve">aided dispatch (CAD) systems. </w:t>
      </w:r>
    </w:p>
    <w:p w14:paraId="52106F4E" w14:textId="77777777" w:rsidR="00FE0C03" w:rsidRPr="006D6D92" w:rsidRDefault="00FE0C03" w:rsidP="00416895">
      <w:pPr>
        <w:pStyle w:val="Bullet"/>
      </w:pPr>
      <w:r w:rsidRPr="006D6D92">
        <w:t>Coordinate for roll over capabilities during outage.</w:t>
      </w:r>
    </w:p>
    <w:p w14:paraId="5B8AE677" w14:textId="77777777" w:rsidR="00FE0C03" w:rsidRPr="006D6D92" w:rsidRDefault="00FE0C03" w:rsidP="00416895">
      <w:pPr>
        <w:pStyle w:val="Bullet"/>
      </w:pPr>
      <w:r w:rsidRPr="006D6D92">
        <w:t>Coordinate staffing and facility readiness.</w:t>
      </w:r>
    </w:p>
    <w:p w14:paraId="7AB848FB" w14:textId="77777777" w:rsidR="00FE0C03" w:rsidRPr="006D6D92" w:rsidRDefault="00FE0C03" w:rsidP="00416895">
      <w:pPr>
        <w:pStyle w:val="Bullet"/>
      </w:pPr>
      <w:r w:rsidRPr="006D6D92">
        <w:t xml:space="preserve">Coordinating mutual aid efforts. </w:t>
      </w:r>
    </w:p>
    <w:p w14:paraId="0AD4B8A7" w14:textId="77777777" w:rsidR="00FE0C03" w:rsidRPr="006D6D92" w:rsidRDefault="00FE0C03" w:rsidP="00416895">
      <w:pPr>
        <w:pStyle w:val="Bullet"/>
      </w:pPr>
      <w:r w:rsidRPr="006D6D92">
        <w:t xml:space="preserve">Where appropriate, assist with resource allocation. </w:t>
      </w:r>
    </w:p>
    <w:p w14:paraId="1DBC8EB3" w14:textId="77777777" w:rsidR="00FE0C03" w:rsidRPr="006D6D92" w:rsidRDefault="00FE0C03" w:rsidP="00416895">
      <w:pPr>
        <w:pStyle w:val="Bullet"/>
      </w:pPr>
      <w:r w:rsidRPr="006D6D92">
        <w:t xml:space="preserve">Field calls and provide information to family and friends calling the non-emergency number. </w:t>
      </w:r>
    </w:p>
    <w:p w14:paraId="65BB2D0F" w14:textId="77777777" w:rsidR="00FE0C03" w:rsidRPr="006D6D92" w:rsidRDefault="00FE0C03" w:rsidP="00E217F6">
      <w:pPr>
        <w:pStyle w:val="Heading4"/>
      </w:pPr>
      <w:r w:rsidRPr="006D6D92">
        <w:t>Infrastructure</w:t>
      </w:r>
    </w:p>
    <w:p w14:paraId="58BC95F4" w14:textId="77777777" w:rsidR="00FE0C03" w:rsidRPr="006D6D92" w:rsidRDefault="00FE0C03" w:rsidP="00416895">
      <w:pPr>
        <w:pStyle w:val="Bullet"/>
      </w:pPr>
      <w:r w:rsidRPr="006D6D92">
        <w:t xml:space="preserve">Maintain operations of tower sites, lines, and connectivity. </w:t>
      </w:r>
    </w:p>
    <w:p w14:paraId="55D194FF" w14:textId="77777777" w:rsidR="00FE0C03" w:rsidRPr="006D6D92" w:rsidRDefault="00FE0C03" w:rsidP="00416895">
      <w:pPr>
        <w:pStyle w:val="Bullet"/>
      </w:pPr>
      <w:r w:rsidRPr="006D6D92">
        <w:t xml:space="preserve">Coordinate repairs for damaged infrastructure. </w:t>
      </w:r>
    </w:p>
    <w:p w14:paraId="644DCEEE" w14:textId="77777777" w:rsidR="00FE0C03" w:rsidRPr="006D6D92" w:rsidRDefault="00FE0C03" w:rsidP="00FE0C03">
      <w:pPr>
        <w:rPr>
          <w:rFonts w:ascii="Segoe UI Semilight" w:hAnsi="Segoe UI Semilight"/>
        </w:rPr>
      </w:pPr>
      <w:r w:rsidRPr="006D6D92">
        <w:br w:type="page"/>
      </w:r>
    </w:p>
    <w:p w14:paraId="18086791" w14:textId="77777777" w:rsidR="00FE0C03" w:rsidRPr="006D6D92" w:rsidRDefault="00FE0C03" w:rsidP="00FE0C03">
      <w:pPr>
        <w:pStyle w:val="Heading2"/>
      </w:pPr>
      <w:r w:rsidRPr="006D6D92">
        <w:lastRenderedPageBreak/>
        <w:t>Critical Function 3: Transportation</w:t>
      </w:r>
    </w:p>
    <w:p w14:paraId="1579D6C2" w14:textId="6E024288" w:rsidR="00FE0C03" w:rsidRPr="006D6D92" w:rsidRDefault="00FE0C03" w:rsidP="00FE0C03">
      <w:pPr>
        <w:pStyle w:val="BodyText"/>
      </w:pPr>
      <w:r w:rsidRPr="006D6D92">
        <w:t xml:space="preserve">The Transportation Critical Function aligns with the </w:t>
      </w:r>
      <w:r w:rsidR="002B13F0" w:rsidRPr="006D6D92">
        <w:t>Transportation Community Lifeline and</w:t>
      </w:r>
      <w:r w:rsidRPr="006D6D92">
        <w:t xml:space="preserve"> </w:t>
      </w:r>
      <w:r w:rsidR="002B13F0" w:rsidRPr="006D6D92">
        <w:t xml:space="preserve">encompasses </w:t>
      </w:r>
      <w:r w:rsidRPr="006D6D92">
        <w:t>highway, roadway and motor vehicle, mass transit railway, aviation, and maritime.</w:t>
      </w:r>
    </w:p>
    <w:p w14:paraId="7E3082FA" w14:textId="4AB73DA9" w:rsidR="00FE0C03" w:rsidRPr="006D6D92" w:rsidRDefault="00FE0C03" w:rsidP="00FE0C03">
      <w:pPr>
        <w:pStyle w:val="Heading3"/>
      </w:pPr>
      <w:r w:rsidRPr="006D6D92">
        <w:t xml:space="preserve">Components and Essential Elements of Information </w:t>
      </w:r>
    </w:p>
    <w:p w14:paraId="1833A5D7" w14:textId="018AECA2" w:rsidR="002B13F0" w:rsidRPr="006D6D92" w:rsidRDefault="002B13F0" w:rsidP="002B13F0">
      <w:pPr>
        <w:pStyle w:val="BodyText"/>
      </w:pPr>
      <w:r w:rsidRPr="006D6D92">
        <w:t>During an incident, the following essential elements of information (</w:t>
      </w:r>
      <w:r w:rsidR="00E95207" w:rsidRPr="006D6D92">
        <w:fldChar w:fldCharType="begin"/>
      </w:r>
      <w:r w:rsidR="00E95207" w:rsidRPr="006D6D92">
        <w:instrText xml:space="preserve"> REF _Ref85022050 \h </w:instrText>
      </w:r>
      <w:r w:rsidR="00E95207" w:rsidRPr="006D6D92">
        <w:fldChar w:fldCharType="separate"/>
      </w:r>
      <w:r w:rsidR="00E95207" w:rsidRPr="006D6D92">
        <w:t>Table 4</w:t>
      </w:r>
      <w:r w:rsidR="00E95207" w:rsidRPr="006D6D92">
        <w:fldChar w:fldCharType="end"/>
      </w:r>
      <w:r w:rsidRPr="006D6D92">
        <w:t>) should be determined as early as possible and updated throughout the incident.</w:t>
      </w:r>
    </w:p>
    <w:p w14:paraId="2ABC39EC" w14:textId="4AFA0AE0" w:rsidR="00766835" w:rsidRPr="006D6D92" w:rsidRDefault="002B13F0" w:rsidP="002B13F0">
      <w:pPr>
        <w:pStyle w:val="Caption"/>
      </w:pPr>
      <w:bookmarkStart w:id="13" w:name="_Ref85022050"/>
      <w:r w:rsidRPr="006D6D92">
        <w:t xml:space="preserve">Table </w:t>
      </w:r>
      <w:r w:rsidR="00151EE1">
        <w:fldChar w:fldCharType="begin"/>
      </w:r>
      <w:r w:rsidR="00151EE1">
        <w:instrText xml:space="preserve"> SEQ Table \* ARABIC </w:instrText>
      </w:r>
      <w:r w:rsidR="00151EE1">
        <w:fldChar w:fldCharType="separate"/>
      </w:r>
      <w:r w:rsidR="00761EF2" w:rsidRPr="006D6D92">
        <w:t>4</w:t>
      </w:r>
      <w:r w:rsidR="00151EE1">
        <w:fldChar w:fldCharType="end"/>
      </w:r>
      <w:bookmarkEnd w:id="13"/>
      <w:r w:rsidRPr="006D6D92">
        <w:t xml:space="preserve">: Components and Essential Elements of Information for the Transportation </w:t>
      </w:r>
      <w:r w:rsidR="00E95207" w:rsidRPr="006D6D92">
        <w:t xml:space="preserve">Critical </w:t>
      </w:r>
      <w:r w:rsidRPr="006D6D92">
        <w:t>Function</w:t>
      </w:r>
    </w:p>
    <w:tbl>
      <w:tblPr>
        <w:tblStyle w:val="TableGrid"/>
        <w:tblW w:w="0" w:type="auto"/>
        <w:tblLook w:val="04A0" w:firstRow="1" w:lastRow="0" w:firstColumn="1" w:lastColumn="0" w:noHBand="0" w:noVBand="1"/>
      </w:tblPr>
      <w:tblGrid>
        <w:gridCol w:w="3055"/>
        <w:gridCol w:w="6295"/>
      </w:tblGrid>
      <w:tr w:rsidR="00FE0C03" w:rsidRPr="006D6D92" w14:paraId="67174CA6" w14:textId="77777777" w:rsidTr="00085AB4">
        <w:trPr>
          <w:tblHeader/>
        </w:trPr>
        <w:tc>
          <w:tcPr>
            <w:tcW w:w="3055" w:type="dxa"/>
            <w:shd w:val="clear" w:color="auto" w:fill="005A9E"/>
          </w:tcPr>
          <w:p w14:paraId="63C690A4" w14:textId="3FEE0964" w:rsidR="00FE0C03" w:rsidRPr="006D6D92" w:rsidRDefault="00FE0C03" w:rsidP="00085AB4">
            <w:pPr>
              <w:pStyle w:val="TableHeader"/>
            </w:pPr>
            <w:r w:rsidRPr="006D6D92">
              <w:t>Component</w:t>
            </w:r>
            <w:r w:rsidR="00E217F6" w:rsidRPr="006D6D92">
              <w:t>s</w:t>
            </w:r>
          </w:p>
        </w:tc>
        <w:tc>
          <w:tcPr>
            <w:tcW w:w="6295" w:type="dxa"/>
            <w:shd w:val="clear" w:color="auto" w:fill="005A9E"/>
          </w:tcPr>
          <w:p w14:paraId="53A7CAAE" w14:textId="77777777" w:rsidR="00FE0C03" w:rsidRPr="006D6D92" w:rsidRDefault="00FE0C03" w:rsidP="00085AB4">
            <w:pPr>
              <w:pStyle w:val="TableHeader"/>
            </w:pPr>
            <w:r w:rsidRPr="006D6D92">
              <w:t>Essential Elements of Information</w:t>
            </w:r>
          </w:p>
        </w:tc>
      </w:tr>
      <w:tr w:rsidR="00E217F6" w:rsidRPr="006D6D92" w14:paraId="6990E85D" w14:textId="77777777" w:rsidTr="00E217F6">
        <w:tc>
          <w:tcPr>
            <w:tcW w:w="3055" w:type="dxa"/>
            <w:vMerge w:val="restart"/>
          </w:tcPr>
          <w:p w14:paraId="03E47B89" w14:textId="653AE51D" w:rsidR="00E217F6" w:rsidRPr="006D6D92" w:rsidRDefault="00E217F6" w:rsidP="00E217F6">
            <w:pPr>
              <w:pStyle w:val="TableText"/>
            </w:pPr>
            <w:r w:rsidRPr="006D6D92">
              <w:t>Highway/Roadway</w:t>
            </w:r>
          </w:p>
        </w:tc>
        <w:tc>
          <w:tcPr>
            <w:tcW w:w="6295" w:type="dxa"/>
          </w:tcPr>
          <w:p w14:paraId="6F63FA94" w14:textId="4A5D7DD0" w:rsidR="00E217F6" w:rsidRPr="006D6D92" w:rsidRDefault="00E217F6" w:rsidP="00E217F6">
            <w:pPr>
              <w:pStyle w:val="TableText"/>
            </w:pPr>
            <w:r w:rsidRPr="006D6D92">
              <w:t>Status of major roads and highways</w:t>
            </w:r>
          </w:p>
        </w:tc>
      </w:tr>
      <w:tr w:rsidR="00E217F6" w:rsidRPr="006D6D92" w14:paraId="387D4BB9" w14:textId="77777777" w:rsidTr="00E217F6">
        <w:tc>
          <w:tcPr>
            <w:tcW w:w="3055" w:type="dxa"/>
            <w:vMerge/>
          </w:tcPr>
          <w:p w14:paraId="772F2780" w14:textId="77777777" w:rsidR="00E217F6" w:rsidRPr="006D6D92" w:rsidRDefault="00E217F6" w:rsidP="00E217F6">
            <w:pPr>
              <w:pStyle w:val="TableText"/>
            </w:pPr>
          </w:p>
        </w:tc>
        <w:tc>
          <w:tcPr>
            <w:tcW w:w="6295" w:type="dxa"/>
          </w:tcPr>
          <w:p w14:paraId="670B5308" w14:textId="7FB07F08" w:rsidR="00E217F6" w:rsidRPr="006D6D92" w:rsidRDefault="00E217F6" w:rsidP="00E217F6">
            <w:pPr>
              <w:pStyle w:val="TableText"/>
            </w:pPr>
            <w:r w:rsidRPr="006D6D92">
              <w:t>Status of critical and noncritical bridges</w:t>
            </w:r>
          </w:p>
        </w:tc>
      </w:tr>
      <w:tr w:rsidR="00E217F6" w:rsidRPr="006D6D92" w14:paraId="7ADDB736" w14:textId="77777777" w:rsidTr="00E217F6">
        <w:tc>
          <w:tcPr>
            <w:tcW w:w="3055" w:type="dxa"/>
            <w:vMerge/>
          </w:tcPr>
          <w:p w14:paraId="39CECEAD" w14:textId="77777777" w:rsidR="00E217F6" w:rsidRPr="006D6D92" w:rsidRDefault="00E217F6" w:rsidP="00E217F6">
            <w:pPr>
              <w:pStyle w:val="TableText"/>
            </w:pPr>
          </w:p>
        </w:tc>
        <w:tc>
          <w:tcPr>
            <w:tcW w:w="6295" w:type="dxa"/>
          </w:tcPr>
          <w:p w14:paraId="4DDB8DDA" w14:textId="31065A61" w:rsidR="00E217F6" w:rsidRPr="006D6D92" w:rsidRDefault="00E217F6" w:rsidP="00E217F6">
            <w:pPr>
              <w:pStyle w:val="TableText"/>
            </w:pPr>
            <w:r w:rsidRPr="006D6D92">
              <w:t>Status of maintenance and emergency repairs</w:t>
            </w:r>
          </w:p>
        </w:tc>
      </w:tr>
      <w:tr w:rsidR="00E217F6" w:rsidRPr="006D6D92" w14:paraId="5A465732" w14:textId="77777777" w:rsidTr="00E217F6">
        <w:trPr>
          <w:trHeight w:val="70"/>
        </w:trPr>
        <w:tc>
          <w:tcPr>
            <w:tcW w:w="3055" w:type="dxa"/>
            <w:vMerge/>
          </w:tcPr>
          <w:p w14:paraId="26CA9CB6" w14:textId="77777777" w:rsidR="00E217F6" w:rsidRPr="006D6D92" w:rsidRDefault="00E217F6" w:rsidP="00E217F6">
            <w:pPr>
              <w:pStyle w:val="TableText"/>
            </w:pPr>
          </w:p>
        </w:tc>
        <w:tc>
          <w:tcPr>
            <w:tcW w:w="6295" w:type="dxa"/>
          </w:tcPr>
          <w:p w14:paraId="45EAC2F7" w14:textId="5BC61A79" w:rsidR="00E217F6" w:rsidRPr="006D6D92" w:rsidRDefault="00E217F6" w:rsidP="00E217F6">
            <w:pPr>
              <w:pStyle w:val="TableText"/>
            </w:pPr>
            <w:r w:rsidRPr="006D6D92">
              <w:t>Status of secondary routes</w:t>
            </w:r>
          </w:p>
        </w:tc>
      </w:tr>
      <w:tr w:rsidR="00E217F6" w:rsidRPr="006D6D92" w14:paraId="745D06EB" w14:textId="77777777" w:rsidTr="00E217F6">
        <w:tc>
          <w:tcPr>
            <w:tcW w:w="3055" w:type="dxa"/>
            <w:vMerge/>
          </w:tcPr>
          <w:p w14:paraId="4167680F" w14:textId="77777777" w:rsidR="00E217F6" w:rsidRPr="006D6D92" w:rsidRDefault="00E217F6" w:rsidP="00E217F6">
            <w:pPr>
              <w:pStyle w:val="TableText"/>
            </w:pPr>
          </w:p>
        </w:tc>
        <w:tc>
          <w:tcPr>
            <w:tcW w:w="6295" w:type="dxa"/>
          </w:tcPr>
          <w:p w14:paraId="370FCDF5" w14:textId="52DEF354" w:rsidR="00E217F6" w:rsidRPr="006D6D92" w:rsidRDefault="00E217F6" w:rsidP="00E217F6">
            <w:pPr>
              <w:pStyle w:val="TableText"/>
            </w:pPr>
            <w:r w:rsidRPr="006D6D92">
              <w:t xml:space="preserve">Need for debris removal </w:t>
            </w:r>
          </w:p>
        </w:tc>
      </w:tr>
      <w:tr w:rsidR="00E217F6" w:rsidRPr="006D6D92" w14:paraId="02CF7071" w14:textId="77777777" w:rsidTr="00E217F6">
        <w:trPr>
          <w:trHeight w:val="70"/>
        </w:trPr>
        <w:tc>
          <w:tcPr>
            <w:tcW w:w="3055" w:type="dxa"/>
            <w:vMerge w:val="restart"/>
          </w:tcPr>
          <w:p w14:paraId="578BEE5B" w14:textId="1EF2F200" w:rsidR="00E217F6" w:rsidRPr="006D6D92" w:rsidRDefault="00E217F6" w:rsidP="00E217F6">
            <w:pPr>
              <w:pStyle w:val="TableText"/>
            </w:pPr>
            <w:r w:rsidRPr="006D6D92">
              <w:t>Mass Transit</w:t>
            </w:r>
          </w:p>
        </w:tc>
        <w:tc>
          <w:tcPr>
            <w:tcW w:w="6295" w:type="dxa"/>
          </w:tcPr>
          <w:p w14:paraId="2E44070E" w14:textId="7BEE191F" w:rsidR="00E217F6" w:rsidRPr="006D6D92" w:rsidRDefault="00E217F6" w:rsidP="00E217F6">
            <w:pPr>
              <w:pStyle w:val="TableText"/>
            </w:pPr>
            <w:r w:rsidRPr="006D6D92">
              <w:t>Status of public transit systems including underground rail, buses, and ferry services</w:t>
            </w:r>
          </w:p>
        </w:tc>
      </w:tr>
      <w:tr w:rsidR="00E217F6" w:rsidRPr="006D6D92" w14:paraId="3A74F6D6" w14:textId="77777777" w:rsidTr="00E217F6">
        <w:tc>
          <w:tcPr>
            <w:tcW w:w="3055" w:type="dxa"/>
            <w:vMerge/>
          </w:tcPr>
          <w:p w14:paraId="2DDF8211" w14:textId="77777777" w:rsidR="00E217F6" w:rsidRPr="006D6D92" w:rsidRDefault="00E217F6" w:rsidP="00E217F6">
            <w:pPr>
              <w:pStyle w:val="TableText"/>
            </w:pPr>
          </w:p>
        </w:tc>
        <w:tc>
          <w:tcPr>
            <w:tcW w:w="6295" w:type="dxa"/>
          </w:tcPr>
          <w:p w14:paraId="728D86B0" w14:textId="1E75D398" w:rsidR="00E217F6" w:rsidRPr="006D6D92" w:rsidRDefault="00E217F6" w:rsidP="00E217F6">
            <w:pPr>
              <w:pStyle w:val="TableText"/>
            </w:pPr>
            <w:r w:rsidRPr="006D6D92">
              <w:t>Status of fleet maintenance</w:t>
            </w:r>
          </w:p>
        </w:tc>
      </w:tr>
      <w:tr w:rsidR="00E217F6" w:rsidRPr="006D6D92" w14:paraId="4379333E" w14:textId="77777777" w:rsidTr="00E217F6">
        <w:tc>
          <w:tcPr>
            <w:tcW w:w="3055" w:type="dxa"/>
            <w:vMerge/>
          </w:tcPr>
          <w:p w14:paraId="342E54F9" w14:textId="77777777" w:rsidR="00E217F6" w:rsidRPr="006D6D92" w:rsidRDefault="00E217F6" w:rsidP="00E217F6">
            <w:pPr>
              <w:pStyle w:val="TableText"/>
            </w:pPr>
          </w:p>
        </w:tc>
        <w:tc>
          <w:tcPr>
            <w:tcW w:w="6295" w:type="dxa"/>
          </w:tcPr>
          <w:p w14:paraId="707E9724" w14:textId="29432298" w:rsidR="00E217F6" w:rsidRPr="006D6D92" w:rsidRDefault="00E217F6" w:rsidP="00E217F6">
            <w:pPr>
              <w:pStyle w:val="TableText"/>
            </w:pPr>
            <w:r w:rsidRPr="006D6D92">
              <w:t xml:space="preserve">Status of fuel availability </w:t>
            </w:r>
          </w:p>
        </w:tc>
      </w:tr>
      <w:tr w:rsidR="00E217F6" w:rsidRPr="006D6D92" w14:paraId="6D83A39D" w14:textId="77777777" w:rsidTr="00E217F6">
        <w:tc>
          <w:tcPr>
            <w:tcW w:w="3055" w:type="dxa"/>
            <w:vMerge/>
          </w:tcPr>
          <w:p w14:paraId="1BAFB269" w14:textId="77777777" w:rsidR="00E217F6" w:rsidRPr="006D6D92" w:rsidRDefault="00E217F6" w:rsidP="00E217F6">
            <w:pPr>
              <w:pStyle w:val="TableText"/>
            </w:pPr>
          </w:p>
        </w:tc>
        <w:tc>
          <w:tcPr>
            <w:tcW w:w="6295" w:type="dxa"/>
          </w:tcPr>
          <w:p w14:paraId="3E5C144D" w14:textId="0F92F9CA" w:rsidR="00E217F6" w:rsidRPr="006D6D92" w:rsidRDefault="00E217F6" w:rsidP="00E217F6">
            <w:pPr>
              <w:pStyle w:val="TableText"/>
            </w:pPr>
            <w:r w:rsidRPr="006D6D92">
              <w:t>Status of driver availability</w:t>
            </w:r>
          </w:p>
        </w:tc>
      </w:tr>
      <w:tr w:rsidR="00E217F6" w:rsidRPr="006D6D92" w14:paraId="6F4C11A7" w14:textId="77777777" w:rsidTr="00E217F6">
        <w:trPr>
          <w:trHeight w:val="70"/>
        </w:trPr>
        <w:tc>
          <w:tcPr>
            <w:tcW w:w="3055" w:type="dxa"/>
            <w:vMerge w:val="restart"/>
          </w:tcPr>
          <w:p w14:paraId="20997940" w14:textId="39E450BD" w:rsidR="00E217F6" w:rsidRPr="006D6D92" w:rsidRDefault="00E217F6" w:rsidP="00E217F6">
            <w:pPr>
              <w:pStyle w:val="TableText"/>
            </w:pPr>
            <w:r w:rsidRPr="006D6D92">
              <w:t>Railway</w:t>
            </w:r>
          </w:p>
        </w:tc>
        <w:tc>
          <w:tcPr>
            <w:tcW w:w="6295" w:type="dxa"/>
          </w:tcPr>
          <w:p w14:paraId="3ACD413A" w14:textId="0A03E3DA" w:rsidR="00E217F6" w:rsidRPr="006D6D92" w:rsidRDefault="00E217F6" w:rsidP="00E217F6">
            <w:pPr>
              <w:pStyle w:val="TableText"/>
            </w:pPr>
            <w:r w:rsidRPr="006D6D92">
              <w:t>Status of area railways and stations</w:t>
            </w:r>
          </w:p>
        </w:tc>
      </w:tr>
      <w:tr w:rsidR="00E217F6" w:rsidRPr="006D6D92" w14:paraId="75A8D7B4" w14:textId="77777777" w:rsidTr="00E217F6">
        <w:trPr>
          <w:trHeight w:val="70"/>
        </w:trPr>
        <w:tc>
          <w:tcPr>
            <w:tcW w:w="3055" w:type="dxa"/>
            <w:vMerge/>
          </w:tcPr>
          <w:p w14:paraId="02053229" w14:textId="77777777" w:rsidR="00E217F6" w:rsidRPr="006D6D92" w:rsidRDefault="00E217F6" w:rsidP="00E217F6">
            <w:pPr>
              <w:pStyle w:val="TableText"/>
            </w:pPr>
          </w:p>
        </w:tc>
        <w:tc>
          <w:tcPr>
            <w:tcW w:w="6295" w:type="dxa"/>
          </w:tcPr>
          <w:p w14:paraId="1C61F962" w14:textId="79316E70" w:rsidR="00E217F6" w:rsidRPr="006D6D92" w:rsidRDefault="00E217F6" w:rsidP="00E217F6">
            <w:pPr>
              <w:pStyle w:val="TableText"/>
            </w:pPr>
            <w:r w:rsidRPr="006D6D92">
              <w:t>Status of restoration of operations</w:t>
            </w:r>
          </w:p>
        </w:tc>
      </w:tr>
      <w:tr w:rsidR="00E217F6" w:rsidRPr="006D6D92" w14:paraId="2C9E3720" w14:textId="77777777" w:rsidTr="000A2ACB">
        <w:trPr>
          <w:trHeight w:val="356"/>
        </w:trPr>
        <w:tc>
          <w:tcPr>
            <w:tcW w:w="3055" w:type="dxa"/>
            <w:vMerge/>
            <w:tcBorders>
              <w:bottom w:val="single" w:sz="4" w:space="0" w:color="auto"/>
            </w:tcBorders>
          </w:tcPr>
          <w:p w14:paraId="6E28AF79" w14:textId="71D956D0" w:rsidR="00E217F6" w:rsidRPr="006D6D92" w:rsidRDefault="00E217F6" w:rsidP="00E217F6">
            <w:pPr>
              <w:pStyle w:val="TableText"/>
            </w:pPr>
          </w:p>
        </w:tc>
        <w:tc>
          <w:tcPr>
            <w:tcW w:w="6295" w:type="dxa"/>
            <w:tcBorders>
              <w:bottom w:val="single" w:sz="4" w:space="0" w:color="auto"/>
            </w:tcBorders>
          </w:tcPr>
          <w:p w14:paraId="29E0B576" w14:textId="7AF93544" w:rsidR="00E217F6" w:rsidRPr="006D6D92" w:rsidRDefault="00E217F6" w:rsidP="00E217F6">
            <w:pPr>
              <w:pStyle w:val="TableText"/>
            </w:pPr>
            <w:r w:rsidRPr="006D6D92">
              <w:t>Status of conditions impacting navigable routes</w:t>
            </w:r>
          </w:p>
        </w:tc>
      </w:tr>
      <w:tr w:rsidR="00E217F6" w:rsidRPr="006D6D92" w14:paraId="12A1ADE3" w14:textId="77777777" w:rsidTr="00E217F6">
        <w:tc>
          <w:tcPr>
            <w:tcW w:w="3055" w:type="dxa"/>
            <w:vMerge w:val="restart"/>
          </w:tcPr>
          <w:p w14:paraId="651618FB" w14:textId="786C98E6" w:rsidR="00E217F6" w:rsidRPr="006D6D92" w:rsidRDefault="00E217F6" w:rsidP="00E217F6">
            <w:pPr>
              <w:pStyle w:val="TableText"/>
            </w:pPr>
            <w:r w:rsidRPr="006D6D92">
              <w:t>Aviation</w:t>
            </w:r>
          </w:p>
        </w:tc>
        <w:tc>
          <w:tcPr>
            <w:tcW w:w="6295" w:type="dxa"/>
          </w:tcPr>
          <w:p w14:paraId="1BC93FCF" w14:textId="6ECD294B" w:rsidR="00E217F6" w:rsidRPr="006D6D92" w:rsidRDefault="00E217F6" w:rsidP="00E217F6">
            <w:pPr>
              <w:pStyle w:val="TableText"/>
            </w:pPr>
            <w:r w:rsidRPr="006D6D92">
              <w:t xml:space="preserve">Status of operations for area airports (open, closed, diversion status, ground stops, etc.) </w:t>
            </w:r>
          </w:p>
        </w:tc>
      </w:tr>
      <w:tr w:rsidR="00E217F6" w:rsidRPr="006D6D92" w14:paraId="5552F1C9" w14:textId="77777777" w:rsidTr="00E217F6">
        <w:tc>
          <w:tcPr>
            <w:tcW w:w="3055" w:type="dxa"/>
            <w:vMerge/>
          </w:tcPr>
          <w:p w14:paraId="6DB5459D" w14:textId="77777777" w:rsidR="00E217F6" w:rsidRPr="006D6D92" w:rsidRDefault="00E217F6" w:rsidP="00E217F6">
            <w:pPr>
              <w:pStyle w:val="TableText"/>
            </w:pPr>
          </w:p>
        </w:tc>
        <w:tc>
          <w:tcPr>
            <w:tcW w:w="6295" w:type="dxa"/>
          </w:tcPr>
          <w:p w14:paraId="5E3C95FD" w14:textId="4FB6182F" w:rsidR="00E217F6" w:rsidRPr="006D6D92" w:rsidRDefault="00E217F6" w:rsidP="00E217F6">
            <w:pPr>
              <w:pStyle w:val="TableText"/>
            </w:pPr>
            <w:r w:rsidRPr="006D6D92">
              <w:t>Status of incoming and outgoing flights</w:t>
            </w:r>
          </w:p>
        </w:tc>
      </w:tr>
      <w:tr w:rsidR="00E217F6" w:rsidRPr="006D6D92" w14:paraId="35A9400D" w14:textId="77777777" w:rsidTr="00E217F6">
        <w:tc>
          <w:tcPr>
            <w:tcW w:w="3055" w:type="dxa"/>
            <w:vMerge/>
          </w:tcPr>
          <w:p w14:paraId="7101DD53" w14:textId="77777777" w:rsidR="00E217F6" w:rsidRPr="006D6D92" w:rsidRDefault="00E217F6" w:rsidP="00E217F6">
            <w:pPr>
              <w:pStyle w:val="TableText"/>
            </w:pPr>
          </w:p>
        </w:tc>
        <w:tc>
          <w:tcPr>
            <w:tcW w:w="6295" w:type="dxa"/>
          </w:tcPr>
          <w:p w14:paraId="6F94AC77" w14:textId="17CA9952" w:rsidR="00E217F6" w:rsidRPr="006D6D92" w:rsidRDefault="00E217F6" w:rsidP="00E217F6">
            <w:pPr>
              <w:pStyle w:val="TableText"/>
            </w:pPr>
            <w:r w:rsidRPr="006D6D92">
              <w:t xml:space="preserve">Accessibility to the airport </w:t>
            </w:r>
          </w:p>
        </w:tc>
      </w:tr>
    </w:tbl>
    <w:p w14:paraId="5FE0BE25" w14:textId="77777777" w:rsidR="00E217F6" w:rsidRPr="006D6D92" w:rsidRDefault="00E217F6" w:rsidP="00E217F6">
      <w:pPr>
        <w:pStyle w:val="Heading3"/>
      </w:pPr>
      <w:r w:rsidRPr="006D6D92">
        <w:t>Preparedness Activities</w:t>
      </w:r>
    </w:p>
    <w:p w14:paraId="4BEB7F23" w14:textId="7EF4908A" w:rsidR="00E217F6" w:rsidRPr="006D6D92" w:rsidRDefault="00E217F6" w:rsidP="00416895">
      <w:pPr>
        <w:pStyle w:val="Bullet"/>
      </w:pPr>
      <w:r w:rsidRPr="006D6D92">
        <w:t xml:space="preserve">Establish plans for fuel distribution and </w:t>
      </w:r>
      <w:r w:rsidR="00E95207" w:rsidRPr="006D6D92">
        <w:t xml:space="preserve">supplies </w:t>
      </w:r>
      <w:r w:rsidRPr="006D6D92">
        <w:t>for critical service providers during recovery.</w:t>
      </w:r>
    </w:p>
    <w:p w14:paraId="2479388F" w14:textId="77777777" w:rsidR="00E217F6" w:rsidRPr="006D6D92" w:rsidRDefault="00E217F6" w:rsidP="00416895">
      <w:pPr>
        <w:pStyle w:val="Bullet"/>
      </w:pPr>
      <w:r w:rsidRPr="006D6D92">
        <w:t>Identify priority roadways and transit routes for service restoration.</w:t>
      </w:r>
    </w:p>
    <w:p w14:paraId="597B8D6E" w14:textId="0759F439" w:rsidR="00E217F6" w:rsidRPr="006D6D92" w:rsidRDefault="00E217F6" w:rsidP="00416895">
      <w:pPr>
        <w:pStyle w:val="Bullet"/>
      </w:pPr>
      <w:r w:rsidRPr="006D6D92">
        <w:t>Update contact information for critical infrastructure operators</w:t>
      </w:r>
      <w:r w:rsidR="00E95207" w:rsidRPr="006D6D92">
        <w:t xml:space="preserve"> and/or </w:t>
      </w:r>
      <w:r w:rsidRPr="006D6D92">
        <w:t xml:space="preserve">service providers. </w:t>
      </w:r>
    </w:p>
    <w:p w14:paraId="73ED99BD" w14:textId="77777777" w:rsidR="00E217F6" w:rsidRPr="006D6D92" w:rsidRDefault="00E217F6" w:rsidP="00416895">
      <w:pPr>
        <w:pStyle w:val="Bullet"/>
      </w:pPr>
      <w:r w:rsidRPr="006D6D92">
        <w:t>Establish emergency fueling contracts and identify other fueling options.</w:t>
      </w:r>
    </w:p>
    <w:p w14:paraId="7D2FCD42" w14:textId="77777777" w:rsidR="00E217F6" w:rsidRPr="006D6D92" w:rsidRDefault="00E217F6" w:rsidP="00416895">
      <w:pPr>
        <w:pStyle w:val="Bullet"/>
      </w:pPr>
      <w:r w:rsidRPr="006D6D92">
        <w:t xml:space="preserve">Establish lodging contracts and meal services in advance of stranded passengers. </w:t>
      </w:r>
    </w:p>
    <w:p w14:paraId="2DE268DE" w14:textId="20FAEC60" w:rsidR="00E217F6" w:rsidRPr="006D6D92" w:rsidRDefault="00E217F6" w:rsidP="00416895">
      <w:pPr>
        <w:pStyle w:val="Bullet"/>
      </w:pPr>
      <w:r w:rsidRPr="006D6D92">
        <w:t>Identify priority roadways for service</w:t>
      </w:r>
      <w:r w:rsidR="00E95207" w:rsidRPr="006D6D92">
        <w:t>-</w:t>
      </w:r>
      <w:r w:rsidRPr="006D6D92">
        <w:t>restoration prioritization.</w:t>
      </w:r>
    </w:p>
    <w:p w14:paraId="61DDEB48" w14:textId="77777777" w:rsidR="00E217F6" w:rsidRPr="006D6D92" w:rsidRDefault="00E217F6" w:rsidP="00416895">
      <w:pPr>
        <w:pStyle w:val="Bullet"/>
      </w:pPr>
      <w:r w:rsidRPr="006D6D92">
        <w:lastRenderedPageBreak/>
        <w:t>Coordinate with public works and police departments to pre-stage traffic control devices.</w:t>
      </w:r>
    </w:p>
    <w:p w14:paraId="199812CF" w14:textId="77777777" w:rsidR="00E217F6" w:rsidRPr="006D6D92" w:rsidRDefault="00E217F6" w:rsidP="00E217F6">
      <w:pPr>
        <w:pStyle w:val="Heading3"/>
      </w:pPr>
      <w:r w:rsidRPr="006D6D92">
        <w:t xml:space="preserve">Transition to Short-term Recovery Actions </w:t>
      </w:r>
    </w:p>
    <w:p w14:paraId="7A164705" w14:textId="554AE528" w:rsidR="00E217F6" w:rsidRPr="006D6D92" w:rsidRDefault="00E217F6" w:rsidP="00416895">
      <w:pPr>
        <w:pStyle w:val="Bullet"/>
      </w:pPr>
      <w:r w:rsidRPr="006D6D92">
        <w:t>Continue coordination of response-phase roadway and service</w:t>
      </w:r>
      <w:r w:rsidR="00E95207" w:rsidRPr="006D6D92">
        <w:t>-</w:t>
      </w:r>
      <w:r w:rsidRPr="006D6D92">
        <w:t>restoration activities and support as requested.</w:t>
      </w:r>
    </w:p>
    <w:p w14:paraId="43AF7105" w14:textId="22B8E59C" w:rsidR="00E217F6" w:rsidRPr="006D6D92" w:rsidRDefault="00E217F6" w:rsidP="00416895">
      <w:pPr>
        <w:pStyle w:val="Bullet"/>
      </w:pPr>
      <w:r w:rsidRPr="006D6D92">
        <w:t>Maintain contact with the affected transportation provider (</w:t>
      </w:r>
      <w:r w:rsidR="00E95207" w:rsidRPr="006D6D92">
        <w:t xml:space="preserve">e.g., </w:t>
      </w:r>
      <w:r w:rsidRPr="006D6D92">
        <w:t xml:space="preserve">airport, mass transit, rail) to determine extent of the outage and prioritize restoration. </w:t>
      </w:r>
    </w:p>
    <w:p w14:paraId="3C8F9D5D" w14:textId="77777777" w:rsidR="00E217F6" w:rsidRPr="006D6D92" w:rsidRDefault="00E217F6" w:rsidP="00416895">
      <w:pPr>
        <w:pStyle w:val="Bullet"/>
      </w:pPr>
      <w:r w:rsidRPr="006D6D92">
        <w:t xml:space="preserve">Identify priority areas for restoration of systems that support the safety and welfare of vulnerable populations. </w:t>
      </w:r>
    </w:p>
    <w:p w14:paraId="6C94DCBD" w14:textId="77777777" w:rsidR="00E217F6" w:rsidRPr="006D6D92" w:rsidRDefault="00E217F6" w:rsidP="00416895">
      <w:pPr>
        <w:pStyle w:val="Bullet"/>
      </w:pPr>
      <w:r w:rsidRPr="006D6D92">
        <w:t>Provide restoration timelines and service outage information to the public.</w:t>
      </w:r>
    </w:p>
    <w:p w14:paraId="25E52457" w14:textId="77777777" w:rsidR="00E217F6" w:rsidRPr="006D6D92" w:rsidRDefault="00E217F6" w:rsidP="00416895">
      <w:pPr>
        <w:pStyle w:val="Bullet"/>
      </w:pPr>
      <w:r w:rsidRPr="006D6D92">
        <w:t xml:space="preserve">Provide resource support for restoration as requested. </w:t>
      </w:r>
    </w:p>
    <w:p w14:paraId="62AFE3D0" w14:textId="354617E8" w:rsidR="00E217F6" w:rsidRPr="006D6D92" w:rsidRDefault="00E217F6" w:rsidP="00416895">
      <w:pPr>
        <w:pStyle w:val="Bullet"/>
      </w:pPr>
      <w:r w:rsidRPr="006D6D92">
        <w:t>Coordinate with the Texas Department of Transportation in the event road detours require off</w:t>
      </w:r>
      <w:r w:rsidR="00117A27" w:rsidRPr="006D6D92">
        <w:t>-</w:t>
      </w:r>
      <w:r w:rsidRPr="006D6D92">
        <w:t xml:space="preserve">network roads. </w:t>
      </w:r>
    </w:p>
    <w:p w14:paraId="10C383F9" w14:textId="77777777" w:rsidR="00E217F6" w:rsidRPr="006D6D92" w:rsidRDefault="00E217F6" w:rsidP="00E217F6">
      <w:pPr>
        <w:pStyle w:val="Heading3"/>
      </w:pPr>
      <w:r w:rsidRPr="006D6D92">
        <w:t xml:space="preserve">Long-term Recovery Actions </w:t>
      </w:r>
    </w:p>
    <w:p w14:paraId="37AAA007" w14:textId="77777777" w:rsidR="00E217F6" w:rsidRPr="006D6D92" w:rsidRDefault="00E217F6" w:rsidP="00416895">
      <w:pPr>
        <w:pStyle w:val="Bullet"/>
      </w:pPr>
      <w:r w:rsidRPr="006D6D92">
        <w:t>Evaluate areas of dependency on third parties and continue implementation of stand-by contracts for support needs.</w:t>
      </w:r>
    </w:p>
    <w:p w14:paraId="27CA0BB4" w14:textId="77777777" w:rsidR="00E217F6" w:rsidRPr="006D6D92" w:rsidRDefault="00E217F6" w:rsidP="00416895">
      <w:pPr>
        <w:pStyle w:val="Bullet"/>
      </w:pPr>
      <w:r w:rsidRPr="006D6D92">
        <w:t xml:space="preserve">Coordinate repairs, reconstruction, and restoration of critical utilities infrastructure. </w:t>
      </w:r>
    </w:p>
    <w:p w14:paraId="0D2FC618" w14:textId="77777777" w:rsidR="00E217F6" w:rsidRPr="006D6D92" w:rsidRDefault="00E217F6" w:rsidP="00416895">
      <w:pPr>
        <w:pStyle w:val="Bullet"/>
      </w:pPr>
      <w:r w:rsidRPr="006D6D92">
        <w:t xml:space="preserve">Identify hardening and mitigation opportunities to incorporate into reconstruction plans. </w:t>
      </w:r>
    </w:p>
    <w:p w14:paraId="7CCF480E" w14:textId="77777777" w:rsidR="00E217F6" w:rsidRPr="006D6D92" w:rsidRDefault="00E217F6" w:rsidP="00E217F6">
      <w:pPr>
        <w:pStyle w:val="Heading3"/>
      </w:pPr>
      <w:r w:rsidRPr="006D6D92">
        <w:t xml:space="preserve">Roles and Responsibilities </w:t>
      </w:r>
    </w:p>
    <w:p w14:paraId="370C29E9" w14:textId="77777777" w:rsidR="00E217F6" w:rsidRPr="006D6D92" w:rsidRDefault="00E217F6" w:rsidP="00E217F6">
      <w:pPr>
        <w:pStyle w:val="Heading4"/>
      </w:pPr>
      <w:r w:rsidRPr="006D6D92">
        <w:t>Office of Emergency Management</w:t>
      </w:r>
    </w:p>
    <w:p w14:paraId="68B0ADFA" w14:textId="77777777" w:rsidR="00E217F6" w:rsidRPr="006D6D92" w:rsidRDefault="00E217F6" w:rsidP="00416895">
      <w:pPr>
        <w:pStyle w:val="Bullet"/>
      </w:pPr>
      <w:r w:rsidRPr="006D6D92">
        <w:t>Manage EOC operations and oversee the transition to recovery.</w:t>
      </w:r>
    </w:p>
    <w:p w14:paraId="5D0F43F5" w14:textId="77777777" w:rsidR="00E217F6" w:rsidRPr="006D6D92" w:rsidRDefault="00E217F6" w:rsidP="00416895">
      <w:pPr>
        <w:pStyle w:val="Bullet"/>
      </w:pPr>
      <w:r w:rsidRPr="006D6D92">
        <w:t>Coordinate and support damage assessment teams.</w:t>
      </w:r>
    </w:p>
    <w:p w14:paraId="2DAEFCAD" w14:textId="48FA4A41" w:rsidR="00E217F6" w:rsidRPr="006D6D92" w:rsidRDefault="00E217F6" w:rsidP="00416895">
      <w:pPr>
        <w:pStyle w:val="Bullet"/>
      </w:pPr>
      <w:r w:rsidRPr="006D6D92">
        <w:t>Provide situational reports and damage assessments to TDEM.</w:t>
      </w:r>
    </w:p>
    <w:p w14:paraId="2D203731" w14:textId="77777777" w:rsidR="00E217F6" w:rsidRPr="006D6D92" w:rsidRDefault="00E217F6" w:rsidP="00416895">
      <w:pPr>
        <w:pStyle w:val="Bullet"/>
      </w:pPr>
      <w:r w:rsidRPr="006D6D92">
        <w:t>Coordinate and maintain files of all initial assessment reports.</w:t>
      </w:r>
    </w:p>
    <w:p w14:paraId="47F20B12" w14:textId="77777777" w:rsidR="00E217F6" w:rsidRPr="006D6D92" w:rsidRDefault="00E217F6" w:rsidP="00416895">
      <w:pPr>
        <w:pStyle w:val="Bullet"/>
      </w:pPr>
      <w:r w:rsidRPr="006D6D92">
        <w:t>Collaborate with state and federal recovery partners to coordinate resources.</w:t>
      </w:r>
    </w:p>
    <w:p w14:paraId="2B9F9B31" w14:textId="77777777" w:rsidR="00E217F6" w:rsidRPr="006D6D92" w:rsidRDefault="00E217F6" w:rsidP="00416895">
      <w:pPr>
        <w:pStyle w:val="Bullet"/>
      </w:pPr>
      <w:r w:rsidRPr="006D6D92">
        <w:t>Support content development for public outreach via websites, social media, publications, and events.</w:t>
      </w:r>
    </w:p>
    <w:p w14:paraId="25115EA0" w14:textId="77777777" w:rsidR="00E217F6" w:rsidRPr="006D6D92" w:rsidRDefault="00E217F6" w:rsidP="00416895">
      <w:pPr>
        <w:pStyle w:val="Bullet"/>
      </w:pPr>
      <w:r w:rsidRPr="006D6D92">
        <w:t>Facilitate after-action review meetings and coordinate development of after-action reports.</w:t>
      </w:r>
    </w:p>
    <w:p w14:paraId="2667DFF7" w14:textId="77777777" w:rsidR="00E217F6" w:rsidRPr="006D6D92" w:rsidRDefault="00E217F6" w:rsidP="00E217F6">
      <w:pPr>
        <w:pStyle w:val="Heading4"/>
      </w:pPr>
      <w:r w:rsidRPr="006D6D92">
        <w:t xml:space="preserve">Highway, Railway, and Motor Vehicle Maintenance </w:t>
      </w:r>
    </w:p>
    <w:p w14:paraId="7A07D746" w14:textId="77777777" w:rsidR="00E217F6" w:rsidRPr="006D6D92" w:rsidRDefault="00E217F6" w:rsidP="00416895">
      <w:pPr>
        <w:pStyle w:val="Bullet"/>
      </w:pPr>
      <w:r w:rsidRPr="006D6D92">
        <w:t>Coordinate internal response plans to restore services as quickly as possible.</w:t>
      </w:r>
    </w:p>
    <w:p w14:paraId="19DAA2C0" w14:textId="77777777" w:rsidR="00E217F6" w:rsidRPr="006D6D92" w:rsidRDefault="00E217F6" w:rsidP="00416895">
      <w:pPr>
        <w:pStyle w:val="Bullet"/>
      </w:pPr>
      <w:r w:rsidRPr="006D6D92">
        <w:t xml:space="preserve">Manage detours and re-routing as necessary. </w:t>
      </w:r>
    </w:p>
    <w:p w14:paraId="73A25F36" w14:textId="77777777" w:rsidR="00E217F6" w:rsidRPr="006D6D92" w:rsidRDefault="00E217F6" w:rsidP="00416895">
      <w:pPr>
        <w:pStyle w:val="Bullet"/>
      </w:pPr>
      <w:r w:rsidRPr="006D6D92">
        <w:t>Communicate scope and expected duration of impact to the public.</w:t>
      </w:r>
    </w:p>
    <w:p w14:paraId="372B950D" w14:textId="77777777" w:rsidR="00E217F6" w:rsidRPr="006D6D92" w:rsidRDefault="00E217F6" w:rsidP="00416895">
      <w:pPr>
        <w:pStyle w:val="Bullet"/>
      </w:pPr>
      <w:r w:rsidRPr="006D6D92">
        <w:t>Communicate and coordinate with government officials on the status of recovery operations.</w:t>
      </w:r>
    </w:p>
    <w:p w14:paraId="1E01E612" w14:textId="77777777" w:rsidR="00E217F6" w:rsidRPr="006D6D92" w:rsidRDefault="00E217F6" w:rsidP="00416895">
      <w:pPr>
        <w:pStyle w:val="Bullet"/>
      </w:pPr>
      <w:r w:rsidRPr="006D6D92">
        <w:lastRenderedPageBreak/>
        <w:t>Respond to State of Texas Assistance Requests (STAR) as organizational capacity allows.</w:t>
      </w:r>
    </w:p>
    <w:p w14:paraId="49E40BEB" w14:textId="77777777" w:rsidR="00E217F6" w:rsidRPr="006D6D92" w:rsidRDefault="00E217F6" w:rsidP="00416895">
      <w:pPr>
        <w:pStyle w:val="Bullet"/>
      </w:pPr>
      <w:r w:rsidRPr="006D6D92">
        <w:t xml:space="preserve">Conduct after-action review meetings and coordinate development of after-action reports to improve future incident preparedness and response. </w:t>
      </w:r>
    </w:p>
    <w:p w14:paraId="4CAA05DF" w14:textId="77777777" w:rsidR="00E217F6" w:rsidRPr="006D6D92" w:rsidRDefault="00E217F6" w:rsidP="00E217F6">
      <w:pPr>
        <w:pStyle w:val="Heading4"/>
      </w:pPr>
      <w:r w:rsidRPr="006D6D92">
        <w:t xml:space="preserve">Aviation Operators </w:t>
      </w:r>
    </w:p>
    <w:p w14:paraId="31B00B23" w14:textId="77777777" w:rsidR="00E217F6" w:rsidRPr="006D6D92" w:rsidRDefault="00E217F6" w:rsidP="00416895">
      <w:pPr>
        <w:pStyle w:val="Bullet"/>
      </w:pPr>
      <w:r w:rsidRPr="006D6D92">
        <w:t>Coordinate internal response plans to reopen the airport as quickly as possible.</w:t>
      </w:r>
    </w:p>
    <w:p w14:paraId="49A8105C" w14:textId="77777777" w:rsidR="00E217F6" w:rsidRPr="006D6D92" w:rsidRDefault="00E217F6" w:rsidP="00416895">
      <w:pPr>
        <w:pStyle w:val="Bullet"/>
      </w:pPr>
      <w:r w:rsidRPr="006D6D92">
        <w:t xml:space="preserve">Manage severe weather response plan in anticipation of sheltering and feeding stranded passengers. </w:t>
      </w:r>
    </w:p>
    <w:p w14:paraId="4F8880AC" w14:textId="77777777" w:rsidR="00E217F6" w:rsidRPr="006D6D92" w:rsidRDefault="00E217F6" w:rsidP="00416895">
      <w:pPr>
        <w:pStyle w:val="Bullet"/>
      </w:pPr>
      <w:r w:rsidRPr="006D6D92">
        <w:t>Communicate with affected airlines and liaise with local governments.</w:t>
      </w:r>
    </w:p>
    <w:p w14:paraId="42BD2BDD" w14:textId="77777777" w:rsidR="00E217F6" w:rsidRPr="006D6D92" w:rsidRDefault="00E217F6" w:rsidP="00416895">
      <w:pPr>
        <w:pStyle w:val="Bullet"/>
      </w:pPr>
      <w:r w:rsidRPr="006D6D92">
        <w:t xml:space="preserve">Provide public information to local communities in consultation with airline partners regarding duration of closure. </w:t>
      </w:r>
    </w:p>
    <w:p w14:paraId="6E488DE8" w14:textId="77777777" w:rsidR="00E217F6" w:rsidRPr="006D6D92" w:rsidRDefault="00E217F6" w:rsidP="00416895">
      <w:pPr>
        <w:pStyle w:val="Bullet"/>
      </w:pPr>
      <w:r w:rsidRPr="006D6D92">
        <w:t xml:space="preserve">Assist local supply chain partners during long-term facility disruptions. </w:t>
      </w:r>
    </w:p>
    <w:p w14:paraId="7078E834" w14:textId="77777777" w:rsidR="00E217F6" w:rsidRPr="006D6D92" w:rsidRDefault="00E217F6" w:rsidP="00416895">
      <w:pPr>
        <w:pStyle w:val="Bullet"/>
      </w:pPr>
      <w:r w:rsidRPr="006D6D92">
        <w:t>Communicate and coordinate with government officials on the status of recovery operations.</w:t>
      </w:r>
    </w:p>
    <w:p w14:paraId="6970F485" w14:textId="77777777" w:rsidR="00E217F6" w:rsidRPr="006D6D92" w:rsidRDefault="00E217F6" w:rsidP="00E217F6">
      <w:pPr>
        <w:pStyle w:val="Heading4"/>
      </w:pPr>
      <w:r w:rsidRPr="006D6D92">
        <w:t>Railway Operators</w:t>
      </w:r>
    </w:p>
    <w:p w14:paraId="2D61863B" w14:textId="44FF69CB" w:rsidR="00E217F6" w:rsidRPr="006D6D92" w:rsidRDefault="00E217F6" w:rsidP="00416895">
      <w:pPr>
        <w:pStyle w:val="Bullet"/>
      </w:pPr>
      <w:r w:rsidRPr="006D6D92">
        <w:t xml:space="preserve">Coordinate with </w:t>
      </w:r>
      <w:r w:rsidR="00117A27" w:rsidRPr="006D6D92">
        <w:t xml:space="preserve">affected </w:t>
      </w:r>
      <w:r w:rsidRPr="006D6D92">
        <w:t xml:space="preserve">local jurisdictions to assist with immediate Mass Casualty Incident response. </w:t>
      </w:r>
    </w:p>
    <w:p w14:paraId="11675F33" w14:textId="38A32717" w:rsidR="00E217F6" w:rsidRPr="006D6D92" w:rsidRDefault="00E217F6" w:rsidP="00416895">
      <w:pPr>
        <w:pStyle w:val="Bullet"/>
      </w:pPr>
      <w:r w:rsidRPr="006D6D92">
        <w:t xml:space="preserve">Establish Family Assistance Centers as required by </w:t>
      </w:r>
      <w:r w:rsidR="00117A27" w:rsidRPr="006D6D92">
        <w:t xml:space="preserve">federal </w:t>
      </w:r>
      <w:r w:rsidR="00A246E8">
        <w:t>regulations</w:t>
      </w:r>
      <w:r w:rsidRPr="006D6D92">
        <w:t xml:space="preserve">. </w:t>
      </w:r>
    </w:p>
    <w:p w14:paraId="45BBF23B" w14:textId="661F6AFB" w:rsidR="00E217F6" w:rsidRPr="006D6D92" w:rsidRDefault="00E217F6" w:rsidP="00416895">
      <w:pPr>
        <w:pStyle w:val="Bullet"/>
      </w:pPr>
      <w:r w:rsidRPr="006D6D92">
        <w:t xml:space="preserve">Coordinate with local or state emergency management agencies to leverage local jurisdictions’ established relationships with the surrounding community. </w:t>
      </w:r>
    </w:p>
    <w:p w14:paraId="56489EF1" w14:textId="77777777" w:rsidR="00E217F6" w:rsidRPr="006D6D92" w:rsidRDefault="00E217F6" w:rsidP="00416895">
      <w:pPr>
        <w:pStyle w:val="Bullet"/>
      </w:pPr>
      <w:r w:rsidRPr="006D6D92">
        <w:t xml:space="preserve">Activate internal recovery plans to restore service as quickly as possible. </w:t>
      </w:r>
    </w:p>
    <w:p w14:paraId="3B0677C4" w14:textId="77777777" w:rsidR="00E217F6" w:rsidRPr="006D6D92" w:rsidRDefault="00E217F6" w:rsidP="00416895">
      <w:pPr>
        <w:pStyle w:val="Bullet"/>
      </w:pPr>
      <w:r w:rsidRPr="006D6D92">
        <w:t>Communicate scope and expected duration of impact to the public.</w:t>
      </w:r>
    </w:p>
    <w:p w14:paraId="022D697B" w14:textId="77777777" w:rsidR="00E217F6" w:rsidRPr="006D6D92" w:rsidRDefault="00E217F6" w:rsidP="00416895">
      <w:pPr>
        <w:pStyle w:val="Bullet"/>
      </w:pPr>
      <w:r w:rsidRPr="006D6D92">
        <w:t>Communicate and coordinate with government officials on the status of recovery operations.</w:t>
      </w:r>
    </w:p>
    <w:p w14:paraId="23344DE8" w14:textId="77777777" w:rsidR="00E217F6" w:rsidRPr="006D6D92" w:rsidRDefault="00E217F6" w:rsidP="00416895">
      <w:pPr>
        <w:pStyle w:val="Bullet"/>
      </w:pPr>
      <w:r w:rsidRPr="006D6D92">
        <w:t xml:space="preserve">Provide resource movement if requested by local jurisdictions. </w:t>
      </w:r>
    </w:p>
    <w:p w14:paraId="289D75EE" w14:textId="77777777" w:rsidR="00E217F6" w:rsidRPr="006D6D92" w:rsidRDefault="00E217F6" w:rsidP="00E217F6">
      <w:pPr>
        <w:pStyle w:val="Heading4"/>
      </w:pPr>
      <w:r w:rsidRPr="006D6D92">
        <w:t xml:space="preserve">Mass Transit </w:t>
      </w:r>
    </w:p>
    <w:p w14:paraId="3BC2023A" w14:textId="77777777" w:rsidR="00E217F6" w:rsidRPr="006D6D92" w:rsidRDefault="00E217F6" w:rsidP="00416895">
      <w:pPr>
        <w:pStyle w:val="Bullet"/>
      </w:pPr>
      <w:r w:rsidRPr="006D6D92">
        <w:t xml:space="preserve">Coordinate internal response plans to restore services as quickly as possible. </w:t>
      </w:r>
    </w:p>
    <w:p w14:paraId="1CDC51F3" w14:textId="5E57FFEA" w:rsidR="00E217F6" w:rsidRPr="006D6D92" w:rsidRDefault="00E217F6" w:rsidP="00416895">
      <w:pPr>
        <w:pStyle w:val="Bullet"/>
      </w:pPr>
      <w:r w:rsidRPr="006D6D92">
        <w:t xml:space="preserve">Execute established </w:t>
      </w:r>
      <w:r w:rsidR="00117A27" w:rsidRPr="006D6D92">
        <w:t>MOUs</w:t>
      </w:r>
      <w:r w:rsidRPr="006D6D92">
        <w:t xml:space="preserve"> with local jurisdictions. </w:t>
      </w:r>
    </w:p>
    <w:p w14:paraId="4B4099D0" w14:textId="27E0F2C5" w:rsidR="00E217F6" w:rsidRPr="006D6D92" w:rsidRDefault="00E217F6" w:rsidP="00416895">
      <w:pPr>
        <w:pStyle w:val="Bullet"/>
      </w:pPr>
      <w:r w:rsidRPr="006D6D92">
        <w:t xml:space="preserve">Conduct </w:t>
      </w:r>
      <w:r w:rsidR="00117A27" w:rsidRPr="006D6D92">
        <w:t xml:space="preserve">training and exercises </w:t>
      </w:r>
      <w:r w:rsidRPr="006D6D92">
        <w:t>with local first responders and emergency management agencies.</w:t>
      </w:r>
    </w:p>
    <w:p w14:paraId="0859A5CB" w14:textId="77777777" w:rsidR="00E217F6" w:rsidRPr="006D6D92" w:rsidRDefault="00E217F6" w:rsidP="00416895">
      <w:pPr>
        <w:pStyle w:val="Bullet"/>
      </w:pPr>
      <w:r w:rsidRPr="006D6D92">
        <w:t>Communicate scope and expected duration of an outage to the public.</w:t>
      </w:r>
    </w:p>
    <w:p w14:paraId="723A1F6E" w14:textId="7101A0F3" w:rsidR="00E217F6" w:rsidRPr="006D6D92" w:rsidRDefault="00E217F6" w:rsidP="00416895">
      <w:pPr>
        <w:pStyle w:val="Bullet"/>
      </w:pPr>
      <w:r w:rsidRPr="006D6D92">
        <w:t>Re-establish service following priority route and service</w:t>
      </w:r>
      <w:r w:rsidR="00117A27" w:rsidRPr="006D6D92">
        <w:t>-</w:t>
      </w:r>
      <w:r w:rsidRPr="006D6D92">
        <w:t xml:space="preserve">level designations. </w:t>
      </w:r>
    </w:p>
    <w:p w14:paraId="3AD4B220" w14:textId="77777777" w:rsidR="00E217F6" w:rsidRPr="006D6D92" w:rsidRDefault="00E217F6" w:rsidP="00416895">
      <w:pPr>
        <w:pStyle w:val="Bullet"/>
      </w:pPr>
      <w:r w:rsidRPr="006D6D92">
        <w:t>Communicate and coordinate with government officials on the status of recovery operations.</w:t>
      </w:r>
    </w:p>
    <w:p w14:paraId="0CC25683" w14:textId="77777777" w:rsidR="00E217F6" w:rsidRPr="006D6D92" w:rsidRDefault="00E217F6" w:rsidP="00416895">
      <w:pPr>
        <w:pStyle w:val="Bullet"/>
      </w:pPr>
      <w:r w:rsidRPr="006D6D92">
        <w:t>Conduct agency after-action review meetings and coordinate development of after-action reports.</w:t>
      </w:r>
    </w:p>
    <w:p w14:paraId="0BB65BF7" w14:textId="77777777" w:rsidR="00E217F6" w:rsidRPr="006D6D92" w:rsidRDefault="00E217F6" w:rsidP="00E217F6">
      <w:r w:rsidRPr="006D6D92">
        <w:br w:type="page"/>
      </w:r>
    </w:p>
    <w:p w14:paraId="167D8DC0" w14:textId="5DBBE112" w:rsidR="00E217F6" w:rsidRPr="006D6D92" w:rsidRDefault="00E217F6" w:rsidP="00E217F6">
      <w:pPr>
        <w:pStyle w:val="Heading2"/>
      </w:pPr>
      <w:r w:rsidRPr="006D6D92">
        <w:lastRenderedPageBreak/>
        <w:t>Critical Function 4: Water</w:t>
      </w:r>
    </w:p>
    <w:p w14:paraId="69B3AE07" w14:textId="66888E86" w:rsidR="00E217F6" w:rsidRPr="006D6D92" w:rsidRDefault="00E217F6" w:rsidP="00017425">
      <w:pPr>
        <w:pStyle w:val="BodyText"/>
      </w:pPr>
      <w:r w:rsidRPr="006D6D92">
        <w:t xml:space="preserve">The Water Critical Function aligns with the </w:t>
      </w:r>
      <w:r w:rsidR="00117A27" w:rsidRPr="006D6D92">
        <w:t>Food, Water</w:t>
      </w:r>
      <w:r w:rsidRPr="006D6D92">
        <w:t xml:space="preserve">, and </w:t>
      </w:r>
      <w:r w:rsidR="00117A27" w:rsidRPr="006D6D92">
        <w:t>Shelter Community Lifeline</w:t>
      </w:r>
      <w:r w:rsidRPr="006D6D92">
        <w:t>. The Water Critical Function includes water</w:t>
      </w:r>
      <w:r w:rsidR="00117A27" w:rsidRPr="006D6D92">
        <w:t xml:space="preserve"> and </w:t>
      </w:r>
      <w:r w:rsidRPr="006D6D92">
        <w:t xml:space="preserve">wastewater utilities and the commercial water supply chain. </w:t>
      </w:r>
    </w:p>
    <w:p w14:paraId="7B8A1944" w14:textId="1FD09B73" w:rsidR="00E217F6" w:rsidRPr="006D6D92" w:rsidRDefault="00E217F6" w:rsidP="00E217F6">
      <w:pPr>
        <w:pStyle w:val="BodyText"/>
      </w:pPr>
      <w:r w:rsidRPr="006D6D92">
        <w:t>The Water Critical Function is unique because water and wastewater utilities are public</w:t>
      </w:r>
      <w:r w:rsidR="00017425" w:rsidRPr="006D6D92">
        <w:t>-</w:t>
      </w:r>
      <w:r w:rsidRPr="006D6D92">
        <w:t xml:space="preserve">sector agencies when delivered to the customer, but water and wastewater systems contain multiple components that may be under the control of various other jurisdictions as water travels from the source to the resident. </w:t>
      </w:r>
    </w:p>
    <w:p w14:paraId="7BF8460D" w14:textId="439E983F" w:rsidR="00E217F6" w:rsidRPr="006D6D92" w:rsidRDefault="00017425" w:rsidP="00E217F6">
      <w:pPr>
        <w:pStyle w:val="BodyText"/>
      </w:pPr>
      <w:r w:rsidRPr="006D6D92">
        <w:fldChar w:fldCharType="begin"/>
      </w:r>
      <w:r w:rsidRPr="006D6D92">
        <w:instrText xml:space="preserve"> REF _Ref85022656 \h </w:instrText>
      </w:r>
      <w:r w:rsidRPr="006D6D92">
        <w:fldChar w:fldCharType="separate"/>
      </w:r>
      <w:r w:rsidRPr="006D6D92">
        <w:t>Figure 2</w:t>
      </w:r>
      <w:r w:rsidRPr="006D6D92">
        <w:fldChar w:fldCharType="end"/>
      </w:r>
      <w:r w:rsidR="00E217F6" w:rsidRPr="006D6D92">
        <w:t xml:space="preserve"> shows how water may travel from a source to homes or businesses. </w:t>
      </w:r>
      <w:r w:rsidR="00E217F6" w:rsidRPr="006D6D92">
        <w:rPr>
          <w:highlight w:val="lightGray"/>
        </w:rPr>
        <w:t>[Name of Jurisdiction]</w:t>
      </w:r>
      <w:r w:rsidR="00E217F6" w:rsidRPr="006D6D92">
        <w:t xml:space="preserve"> must identify all critical infrastructure components and identify points of contact for components outside of the </w:t>
      </w:r>
      <w:r w:rsidR="00E217F6" w:rsidRPr="006D6D92">
        <w:rPr>
          <w:highlight w:val="lightGray"/>
        </w:rPr>
        <w:t>[Name of Jurisdiction]</w:t>
      </w:r>
      <w:r w:rsidR="00E217F6" w:rsidRPr="006D6D92">
        <w:t>’s boundaries (</w:t>
      </w:r>
      <w:r w:rsidR="002C4EA0" w:rsidRPr="006D6D92">
        <w:t>i.e.,</w:t>
      </w:r>
      <w:r w:rsidR="00E217F6" w:rsidRPr="006D6D92">
        <w:t xml:space="preserve"> the jurisdiction’s water source </w:t>
      </w:r>
      <w:proofErr w:type="gramStart"/>
      <w:r w:rsidR="00E217F6" w:rsidRPr="006D6D92">
        <w:t>is located in</w:t>
      </w:r>
      <w:proofErr w:type="gramEnd"/>
      <w:r w:rsidR="00E217F6" w:rsidRPr="006D6D92">
        <w:t xml:space="preserve"> a neighboring county). </w:t>
      </w:r>
    </w:p>
    <w:p w14:paraId="6EAFCC86" w14:textId="77777777" w:rsidR="00017425" w:rsidRPr="006D6D92" w:rsidRDefault="00017425" w:rsidP="00017425">
      <w:pPr>
        <w:pStyle w:val="BodyText"/>
        <w:jc w:val="center"/>
        <w:rPr>
          <w:rFonts w:ascii="Segoe UI" w:hAnsi="Segoe UI"/>
        </w:rPr>
      </w:pPr>
      <w:r w:rsidRPr="006D6D92">
        <w:rPr>
          <w:noProof/>
        </w:rPr>
        <w:drawing>
          <wp:inline distT="0" distB="0" distL="0" distR="0" wp14:anchorId="454F79F4" wp14:editId="15066567">
            <wp:extent cx="3460704" cy="2763731"/>
            <wp:effectExtent l="0" t="0" r="6985"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460704" cy="2763731"/>
                    </a:xfrm>
                    <a:prstGeom prst="rect">
                      <a:avLst/>
                    </a:prstGeom>
                  </pic:spPr>
                </pic:pic>
              </a:graphicData>
            </a:graphic>
          </wp:inline>
        </w:drawing>
      </w:r>
    </w:p>
    <w:p w14:paraId="69463440" w14:textId="593CE7F0" w:rsidR="00017425" w:rsidRPr="006D6D92" w:rsidRDefault="00017425" w:rsidP="00017425">
      <w:pPr>
        <w:pStyle w:val="Caption"/>
      </w:pPr>
      <w:bookmarkStart w:id="14" w:name="_Ref85022656"/>
      <w:r w:rsidRPr="006D6D92">
        <w:t xml:space="preserve">Figure </w:t>
      </w:r>
      <w:r w:rsidR="00151EE1">
        <w:fldChar w:fldCharType="begin"/>
      </w:r>
      <w:r w:rsidR="00151EE1">
        <w:instrText xml:space="preserve"> SEQ Figure \* ARABIC </w:instrText>
      </w:r>
      <w:r w:rsidR="00151EE1">
        <w:fldChar w:fldCharType="separate"/>
      </w:r>
      <w:r w:rsidRPr="006D6D92">
        <w:t>2</w:t>
      </w:r>
      <w:r w:rsidR="00151EE1">
        <w:fldChar w:fldCharType="end"/>
      </w:r>
      <w:bookmarkEnd w:id="14"/>
      <w:r w:rsidRPr="006D6D92">
        <w:t>: Example of a Public Water Supply System</w:t>
      </w:r>
      <w:r w:rsidRPr="006D6D92">
        <w:br/>
      </w:r>
      <w:r w:rsidRPr="006D6D92">
        <w:rPr>
          <w:sz w:val="16"/>
          <w:szCs w:val="18"/>
        </w:rPr>
        <w:t>(Photo source: Environmental Protection Agency)</w:t>
      </w:r>
    </w:p>
    <w:p w14:paraId="7EA466C4" w14:textId="545A4981" w:rsidR="00E217F6" w:rsidRPr="006D6D92" w:rsidRDefault="00E217F6" w:rsidP="00E217F6">
      <w:pPr>
        <w:pStyle w:val="BodyText"/>
        <w:rPr>
          <w:szCs w:val="20"/>
        </w:rPr>
      </w:pPr>
      <w:r w:rsidRPr="006D6D92">
        <w:rPr>
          <w:szCs w:val="20"/>
        </w:rPr>
        <w:t xml:space="preserve">The following critical infrastructure components must be stabilized to ensure continued operation of water and wastewater systems. </w:t>
      </w:r>
    </w:p>
    <w:p w14:paraId="04076BC3" w14:textId="77777777" w:rsidR="00E217F6" w:rsidRPr="006D6D92" w:rsidRDefault="00E217F6" w:rsidP="00416895">
      <w:pPr>
        <w:pStyle w:val="Bullet"/>
      </w:pPr>
      <w:r w:rsidRPr="006D6D92">
        <w:rPr>
          <w:b/>
          <w:bCs/>
        </w:rPr>
        <w:t>Water Source (e.g., aquifer, lake, etc.)</w:t>
      </w:r>
      <w:r w:rsidRPr="006D6D92">
        <w:t xml:space="preserve">: This may be ground water, surface water, or a combination of the two. </w:t>
      </w:r>
    </w:p>
    <w:p w14:paraId="2BBDC360" w14:textId="77777777" w:rsidR="00E217F6" w:rsidRPr="006D6D92" w:rsidRDefault="00E217F6" w:rsidP="00416895">
      <w:pPr>
        <w:pStyle w:val="Bullet"/>
      </w:pPr>
      <w:r w:rsidRPr="006D6D92">
        <w:rPr>
          <w:b/>
          <w:bCs/>
        </w:rPr>
        <w:t>Conveyance:</w:t>
      </w:r>
      <w:r w:rsidRPr="006D6D92">
        <w:t xml:space="preserve"> To bring water from a remote source to the treatment plant, community water systems may use pipes or open canals; the water may be pumped or gravity-fed.</w:t>
      </w:r>
    </w:p>
    <w:p w14:paraId="29FD01CF" w14:textId="77777777" w:rsidR="00E217F6" w:rsidRPr="006D6D92" w:rsidRDefault="00E217F6" w:rsidP="00416895">
      <w:pPr>
        <w:pStyle w:val="Bullet"/>
      </w:pPr>
      <w:r w:rsidRPr="006D6D92">
        <w:rPr>
          <w:b/>
          <w:bCs/>
        </w:rPr>
        <w:t>Raw Water Storage:</w:t>
      </w:r>
      <w:r w:rsidRPr="006D6D92">
        <w:t xml:space="preserve"> Reservoirs or lakes hold water from the source before it is treated. </w:t>
      </w:r>
    </w:p>
    <w:p w14:paraId="6A3B240F" w14:textId="26C2B880" w:rsidR="00E217F6" w:rsidRPr="006D6D92" w:rsidRDefault="00E217F6" w:rsidP="00416895">
      <w:pPr>
        <w:pStyle w:val="Bullet"/>
      </w:pPr>
      <w:r w:rsidRPr="006D6D92">
        <w:rPr>
          <w:b/>
          <w:bCs/>
        </w:rPr>
        <w:t>Treatment Plants:</w:t>
      </w:r>
      <w:r w:rsidRPr="006D6D92">
        <w:t xml:space="preserve"> A variety of physical and chemical treatments </w:t>
      </w:r>
      <w:r w:rsidR="00761EF2" w:rsidRPr="006D6D92">
        <w:t xml:space="preserve">is </w:t>
      </w:r>
      <w:r w:rsidRPr="006D6D92">
        <w:t>applied depending on the contaminants detected in the raw water.</w:t>
      </w:r>
    </w:p>
    <w:p w14:paraId="79E346B0" w14:textId="77777777" w:rsidR="00E217F6" w:rsidRPr="006D6D92" w:rsidRDefault="00E217F6" w:rsidP="00416895">
      <w:pPr>
        <w:pStyle w:val="Bullet"/>
      </w:pPr>
      <w:r w:rsidRPr="006D6D92">
        <w:rPr>
          <w:b/>
          <w:bCs/>
        </w:rPr>
        <w:t>Finished water storage (water towers):</w:t>
      </w:r>
      <w:r w:rsidRPr="006D6D92">
        <w:t xml:space="preserve"> Treated water is stored before being distributed to customers. </w:t>
      </w:r>
    </w:p>
    <w:p w14:paraId="1F1BB5B7" w14:textId="77777777" w:rsidR="00E217F6" w:rsidRPr="006D6D92" w:rsidRDefault="00E217F6" w:rsidP="00416895">
      <w:pPr>
        <w:pStyle w:val="Bullet"/>
      </w:pPr>
      <w:r w:rsidRPr="006D6D92">
        <w:rPr>
          <w:b/>
          <w:bCs/>
        </w:rPr>
        <w:t>Distribution system (water lines, sewer lines):</w:t>
      </w:r>
      <w:r w:rsidRPr="006D6D92">
        <w:t xml:space="preserve"> The network of pipes, tanks, pumps, and valves that conveys water to customers.</w:t>
      </w:r>
    </w:p>
    <w:p w14:paraId="0516F6FD" w14:textId="77777777" w:rsidR="00E217F6" w:rsidRPr="006D6D92" w:rsidRDefault="00E217F6" w:rsidP="00416895">
      <w:pPr>
        <w:pStyle w:val="Bullet"/>
      </w:pPr>
      <w:r w:rsidRPr="006D6D92">
        <w:rPr>
          <w:b/>
          <w:bCs/>
        </w:rPr>
        <w:lastRenderedPageBreak/>
        <w:t>Monitoring system:</w:t>
      </w:r>
      <w:r w:rsidRPr="006D6D92">
        <w:t xml:space="preserve"> Most monitoring is conducted for conventional regulated and unregulated contaminants. Some utilities have sensors installed at critical points to monitor a range of physical properties such as water pressure and water quality.</w:t>
      </w:r>
    </w:p>
    <w:p w14:paraId="5D0E02A7" w14:textId="77777777" w:rsidR="00E217F6" w:rsidRPr="006D6D92" w:rsidRDefault="00E217F6" w:rsidP="00E217F6">
      <w:pPr>
        <w:pStyle w:val="Heading3"/>
      </w:pPr>
      <w:r w:rsidRPr="006D6D92">
        <w:t xml:space="preserve">Components and Essential Elements of Information </w:t>
      </w:r>
    </w:p>
    <w:p w14:paraId="21BABA22" w14:textId="4C0E85E2" w:rsidR="00E217F6" w:rsidRPr="006D6D92" w:rsidRDefault="00E217F6" w:rsidP="00E217F6">
      <w:pPr>
        <w:rPr>
          <w:rFonts w:ascii="Segoe UI" w:hAnsi="Segoe UI" w:cs="Segoe UI"/>
          <w:szCs w:val="20"/>
        </w:rPr>
      </w:pPr>
      <w:r w:rsidRPr="006D6D92">
        <w:rPr>
          <w:rFonts w:ascii="Segoe UI" w:hAnsi="Segoe UI" w:cs="Segoe UI"/>
          <w:szCs w:val="20"/>
        </w:rPr>
        <w:t xml:space="preserve">During an incident, the following essential elements of information </w:t>
      </w:r>
      <w:r w:rsidR="00761EF2" w:rsidRPr="006D6D92">
        <w:rPr>
          <w:rFonts w:ascii="Segoe UI" w:hAnsi="Segoe UI" w:cs="Segoe UI"/>
          <w:szCs w:val="20"/>
        </w:rPr>
        <w:t>(</w:t>
      </w:r>
      <w:r w:rsidR="00761EF2" w:rsidRPr="006D6D92">
        <w:rPr>
          <w:rFonts w:ascii="Segoe UI" w:hAnsi="Segoe UI" w:cs="Segoe UI"/>
          <w:szCs w:val="20"/>
        </w:rPr>
        <w:fldChar w:fldCharType="begin"/>
      </w:r>
      <w:r w:rsidR="00761EF2" w:rsidRPr="006D6D92">
        <w:rPr>
          <w:rFonts w:ascii="Segoe UI" w:hAnsi="Segoe UI" w:cs="Segoe UI"/>
          <w:szCs w:val="20"/>
        </w:rPr>
        <w:instrText xml:space="preserve"> REF _Ref85022823 \h </w:instrText>
      </w:r>
      <w:r w:rsidR="00761EF2" w:rsidRPr="006D6D92">
        <w:rPr>
          <w:rFonts w:ascii="Segoe UI" w:hAnsi="Segoe UI" w:cs="Segoe UI"/>
          <w:szCs w:val="20"/>
        </w:rPr>
      </w:r>
      <w:r w:rsidR="00761EF2" w:rsidRPr="006D6D92">
        <w:rPr>
          <w:rFonts w:ascii="Segoe UI" w:hAnsi="Segoe UI" w:cs="Segoe UI"/>
          <w:szCs w:val="20"/>
        </w:rPr>
        <w:fldChar w:fldCharType="separate"/>
      </w:r>
      <w:r w:rsidR="00761EF2" w:rsidRPr="006D6D92">
        <w:t>Table 5</w:t>
      </w:r>
      <w:r w:rsidR="00761EF2" w:rsidRPr="006D6D92">
        <w:rPr>
          <w:rFonts w:ascii="Segoe UI" w:hAnsi="Segoe UI" w:cs="Segoe UI"/>
          <w:szCs w:val="20"/>
        </w:rPr>
        <w:fldChar w:fldCharType="end"/>
      </w:r>
      <w:r w:rsidR="00761EF2" w:rsidRPr="006D6D92">
        <w:rPr>
          <w:rFonts w:ascii="Segoe UI" w:hAnsi="Segoe UI" w:cs="Segoe UI"/>
          <w:szCs w:val="20"/>
        </w:rPr>
        <w:t xml:space="preserve">) </w:t>
      </w:r>
      <w:r w:rsidRPr="006D6D92">
        <w:rPr>
          <w:rFonts w:ascii="Segoe UI" w:hAnsi="Segoe UI" w:cs="Segoe UI"/>
          <w:szCs w:val="20"/>
        </w:rPr>
        <w:t>should be determined as early as possible and updated throughout the incident.</w:t>
      </w:r>
    </w:p>
    <w:p w14:paraId="29C66D97" w14:textId="63413205" w:rsidR="00766835" w:rsidRPr="006D6D92" w:rsidRDefault="00761EF2" w:rsidP="00761EF2">
      <w:pPr>
        <w:pStyle w:val="Caption"/>
      </w:pPr>
      <w:bookmarkStart w:id="15" w:name="_Ref85022823"/>
      <w:r w:rsidRPr="006D6D92">
        <w:t xml:space="preserve">Table </w:t>
      </w:r>
      <w:r w:rsidR="00151EE1">
        <w:fldChar w:fldCharType="begin"/>
      </w:r>
      <w:r w:rsidR="00151EE1">
        <w:instrText xml:space="preserve"> SEQ Table \* ARABIC </w:instrText>
      </w:r>
      <w:r w:rsidR="00151EE1">
        <w:fldChar w:fldCharType="separate"/>
      </w:r>
      <w:r w:rsidRPr="006D6D92">
        <w:t>5</w:t>
      </w:r>
      <w:r w:rsidR="00151EE1">
        <w:fldChar w:fldCharType="end"/>
      </w:r>
      <w:bookmarkEnd w:id="15"/>
      <w:r w:rsidRPr="006D6D92">
        <w:t>: Components and Essential Elements of Information for the Water Critical Function</w:t>
      </w:r>
    </w:p>
    <w:tbl>
      <w:tblPr>
        <w:tblStyle w:val="TableGrid"/>
        <w:tblW w:w="0" w:type="auto"/>
        <w:tblLook w:val="04A0" w:firstRow="1" w:lastRow="0" w:firstColumn="1" w:lastColumn="0" w:noHBand="0" w:noVBand="1"/>
      </w:tblPr>
      <w:tblGrid>
        <w:gridCol w:w="3055"/>
        <w:gridCol w:w="6295"/>
      </w:tblGrid>
      <w:tr w:rsidR="00C563E0" w:rsidRPr="006D6D92" w14:paraId="4042C026" w14:textId="77777777" w:rsidTr="00085AB4">
        <w:trPr>
          <w:tblHeader/>
        </w:trPr>
        <w:tc>
          <w:tcPr>
            <w:tcW w:w="3055" w:type="dxa"/>
            <w:shd w:val="clear" w:color="auto" w:fill="005A9E"/>
          </w:tcPr>
          <w:p w14:paraId="3CCB8BFE" w14:textId="77777777" w:rsidR="00C563E0" w:rsidRPr="006D6D92" w:rsidRDefault="00C563E0" w:rsidP="00085AB4">
            <w:pPr>
              <w:pStyle w:val="TableHeader"/>
            </w:pPr>
            <w:r w:rsidRPr="006D6D92">
              <w:t>Components</w:t>
            </w:r>
          </w:p>
        </w:tc>
        <w:tc>
          <w:tcPr>
            <w:tcW w:w="6295" w:type="dxa"/>
            <w:shd w:val="clear" w:color="auto" w:fill="005A9E"/>
          </w:tcPr>
          <w:p w14:paraId="67C65F4B" w14:textId="77777777" w:rsidR="00C563E0" w:rsidRPr="006D6D92" w:rsidRDefault="00C563E0" w:rsidP="00085AB4">
            <w:pPr>
              <w:pStyle w:val="TableHeader"/>
            </w:pPr>
            <w:r w:rsidRPr="006D6D92">
              <w:t>Essential Elements of Information</w:t>
            </w:r>
          </w:p>
        </w:tc>
      </w:tr>
      <w:tr w:rsidR="00C563E0" w:rsidRPr="006D6D92" w14:paraId="336C9509" w14:textId="77777777" w:rsidTr="00C563E0">
        <w:tc>
          <w:tcPr>
            <w:tcW w:w="3055" w:type="dxa"/>
            <w:vMerge w:val="restart"/>
          </w:tcPr>
          <w:p w14:paraId="5BD24DF7" w14:textId="71F412C3" w:rsidR="00C563E0" w:rsidRPr="006D6D92" w:rsidRDefault="00C563E0" w:rsidP="00C563E0">
            <w:pPr>
              <w:pStyle w:val="TableText"/>
            </w:pPr>
            <w:r w:rsidRPr="006D6D92">
              <w:t>Potable Water</w:t>
            </w:r>
          </w:p>
        </w:tc>
        <w:tc>
          <w:tcPr>
            <w:tcW w:w="6295" w:type="dxa"/>
          </w:tcPr>
          <w:p w14:paraId="2E05E69B" w14:textId="4EDFE86D" w:rsidR="00C563E0" w:rsidRPr="006D6D92" w:rsidRDefault="00C563E0" w:rsidP="00C563E0">
            <w:pPr>
              <w:pStyle w:val="TableText"/>
            </w:pPr>
            <w:r w:rsidRPr="006D6D92">
              <w:t>Operating status of Points of Distribution (PODs)</w:t>
            </w:r>
          </w:p>
        </w:tc>
      </w:tr>
      <w:tr w:rsidR="00C563E0" w:rsidRPr="006D6D92" w14:paraId="622142DB" w14:textId="77777777" w:rsidTr="00C563E0">
        <w:tc>
          <w:tcPr>
            <w:tcW w:w="3055" w:type="dxa"/>
            <w:vMerge/>
          </w:tcPr>
          <w:p w14:paraId="679E541B" w14:textId="77777777" w:rsidR="00C563E0" w:rsidRPr="006D6D92" w:rsidRDefault="00C563E0" w:rsidP="00C563E0">
            <w:pPr>
              <w:pStyle w:val="TableText"/>
            </w:pPr>
          </w:p>
        </w:tc>
        <w:tc>
          <w:tcPr>
            <w:tcW w:w="6295" w:type="dxa"/>
          </w:tcPr>
          <w:p w14:paraId="400D87D8" w14:textId="7EE47FD3" w:rsidR="00C563E0" w:rsidRPr="006D6D92" w:rsidRDefault="00C563E0" w:rsidP="00C563E0">
            <w:pPr>
              <w:pStyle w:val="TableText"/>
            </w:pPr>
            <w:r w:rsidRPr="006D6D92">
              <w:t>Operating status of supermarkets, neighborhood markets, and grocery stores</w:t>
            </w:r>
          </w:p>
        </w:tc>
      </w:tr>
      <w:tr w:rsidR="00C563E0" w:rsidRPr="006D6D92" w14:paraId="57BC62ED" w14:textId="77777777" w:rsidTr="00C563E0">
        <w:tc>
          <w:tcPr>
            <w:tcW w:w="3055" w:type="dxa"/>
            <w:vMerge/>
          </w:tcPr>
          <w:p w14:paraId="310EC026" w14:textId="77777777" w:rsidR="00C563E0" w:rsidRPr="006D6D92" w:rsidRDefault="00C563E0" w:rsidP="00C563E0">
            <w:pPr>
              <w:pStyle w:val="TableText"/>
            </w:pPr>
          </w:p>
        </w:tc>
        <w:tc>
          <w:tcPr>
            <w:tcW w:w="6295" w:type="dxa"/>
          </w:tcPr>
          <w:p w14:paraId="1DEE3D8F" w14:textId="1F08C6E1" w:rsidR="00C563E0" w:rsidRPr="006D6D92" w:rsidRDefault="00C563E0" w:rsidP="00C563E0">
            <w:pPr>
              <w:pStyle w:val="TableText"/>
            </w:pPr>
            <w:r w:rsidRPr="006D6D92">
              <w:t>Operating status of restaurants</w:t>
            </w:r>
          </w:p>
        </w:tc>
      </w:tr>
      <w:tr w:rsidR="00C563E0" w:rsidRPr="006D6D92" w14:paraId="51514A08" w14:textId="77777777" w:rsidTr="00C563E0">
        <w:trPr>
          <w:trHeight w:val="70"/>
        </w:trPr>
        <w:tc>
          <w:tcPr>
            <w:tcW w:w="3055" w:type="dxa"/>
            <w:vMerge/>
          </w:tcPr>
          <w:p w14:paraId="712BFEFA" w14:textId="77777777" w:rsidR="00C563E0" w:rsidRPr="006D6D92" w:rsidRDefault="00C563E0" w:rsidP="00C563E0">
            <w:pPr>
              <w:pStyle w:val="TableText"/>
            </w:pPr>
          </w:p>
        </w:tc>
        <w:tc>
          <w:tcPr>
            <w:tcW w:w="6295" w:type="dxa"/>
          </w:tcPr>
          <w:p w14:paraId="3FE1B7B4" w14:textId="2EC257B8" w:rsidR="00C563E0" w:rsidRPr="006D6D92" w:rsidRDefault="00C563E0" w:rsidP="00C563E0">
            <w:pPr>
              <w:pStyle w:val="TableText"/>
            </w:pPr>
            <w:r w:rsidRPr="006D6D92">
              <w:t>Impacts to the food supply chain</w:t>
            </w:r>
          </w:p>
        </w:tc>
      </w:tr>
      <w:tr w:rsidR="00C563E0" w:rsidRPr="006D6D92" w14:paraId="77D14F65" w14:textId="77777777" w:rsidTr="00C563E0">
        <w:tc>
          <w:tcPr>
            <w:tcW w:w="3055" w:type="dxa"/>
            <w:vMerge/>
          </w:tcPr>
          <w:p w14:paraId="36920659" w14:textId="77777777" w:rsidR="00C563E0" w:rsidRPr="006D6D92" w:rsidRDefault="00C563E0" w:rsidP="00C563E0">
            <w:pPr>
              <w:pStyle w:val="TableText"/>
            </w:pPr>
          </w:p>
        </w:tc>
        <w:tc>
          <w:tcPr>
            <w:tcW w:w="6295" w:type="dxa"/>
          </w:tcPr>
          <w:p w14:paraId="1B0A5E53" w14:textId="70ABE73C" w:rsidR="00C563E0" w:rsidRPr="006D6D92" w:rsidRDefault="00C563E0" w:rsidP="00C563E0">
            <w:pPr>
              <w:pStyle w:val="TableText"/>
            </w:pPr>
            <w:r w:rsidRPr="006D6D92">
              <w:t>Operating status of public and private water supply systems</w:t>
            </w:r>
          </w:p>
        </w:tc>
      </w:tr>
      <w:tr w:rsidR="00C563E0" w:rsidRPr="006D6D92" w14:paraId="1C66E4F8" w14:textId="77777777" w:rsidTr="00C563E0">
        <w:trPr>
          <w:trHeight w:val="70"/>
        </w:trPr>
        <w:tc>
          <w:tcPr>
            <w:tcW w:w="3055" w:type="dxa"/>
            <w:vMerge/>
          </w:tcPr>
          <w:p w14:paraId="0D6F032F" w14:textId="77777777" w:rsidR="00C563E0" w:rsidRPr="006D6D92" w:rsidRDefault="00C563E0" w:rsidP="00C563E0">
            <w:pPr>
              <w:pStyle w:val="TableText"/>
            </w:pPr>
          </w:p>
        </w:tc>
        <w:tc>
          <w:tcPr>
            <w:tcW w:w="6295" w:type="dxa"/>
          </w:tcPr>
          <w:p w14:paraId="76D9CBA8" w14:textId="09E5CC73" w:rsidR="00C563E0" w:rsidRPr="006D6D92" w:rsidRDefault="00C563E0" w:rsidP="00C563E0">
            <w:pPr>
              <w:pStyle w:val="TableText"/>
            </w:pPr>
            <w:r w:rsidRPr="006D6D92">
              <w:t>Operating status of water control systems (e.g., dams, levees, storm drains)</w:t>
            </w:r>
          </w:p>
        </w:tc>
      </w:tr>
      <w:tr w:rsidR="00C563E0" w:rsidRPr="006D6D92" w14:paraId="0525530B" w14:textId="77777777" w:rsidTr="00C563E0">
        <w:trPr>
          <w:trHeight w:val="70"/>
        </w:trPr>
        <w:tc>
          <w:tcPr>
            <w:tcW w:w="3055" w:type="dxa"/>
            <w:vMerge/>
          </w:tcPr>
          <w:p w14:paraId="6CD937EC" w14:textId="77777777" w:rsidR="00C563E0" w:rsidRPr="006D6D92" w:rsidRDefault="00C563E0" w:rsidP="00C563E0">
            <w:pPr>
              <w:pStyle w:val="TableText"/>
            </w:pPr>
          </w:p>
        </w:tc>
        <w:tc>
          <w:tcPr>
            <w:tcW w:w="6295" w:type="dxa"/>
          </w:tcPr>
          <w:p w14:paraId="64434E72" w14:textId="43C4CF0E" w:rsidR="00C563E0" w:rsidRPr="006D6D92" w:rsidRDefault="00C563E0" w:rsidP="00C563E0">
            <w:pPr>
              <w:pStyle w:val="TableText"/>
            </w:pPr>
            <w:r w:rsidRPr="006D6D92">
              <w:t>Boil water advisories</w:t>
            </w:r>
          </w:p>
        </w:tc>
      </w:tr>
      <w:tr w:rsidR="00C563E0" w:rsidRPr="006D6D92" w14:paraId="6873733A" w14:textId="77777777" w:rsidTr="00C563E0">
        <w:trPr>
          <w:trHeight w:val="70"/>
        </w:trPr>
        <w:tc>
          <w:tcPr>
            <w:tcW w:w="3055" w:type="dxa"/>
            <w:vMerge w:val="restart"/>
          </w:tcPr>
          <w:p w14:paraId="33DFCD34" w14:textId="5827749A" w:rsidR="00C563E0" w:rsidRPr="006D6D92" w:rsidRDefault="00C563E0" w:rsidP="00C563E0">
            <w:pPr>
              <w:pStyle w:val="TableText"/>
            </w:pPr>
            <w:r w:rsidRPr="006D6D92">
              <w:t>Water Infrastructure</w:t>
            </w:r>
          </w:p>
        </w:tc>
        <w:tc>
          <w:tcPr>
            <w:tcW w:w="6295" w:type="dxa"/>
          </w:tcPr>
          <w:p w14:paraId="2BD012F1" w14:textId="2FF9E0AB" w:rsidR="00C563E0" w:rsidRPr="006D6D92" w:rsidRDefault="00C563E0" w:rsidP="00C563E0">
            <w:pPr>
              <w:pStyle w:val="TableText"/>
            </w:pPr>
            <w:r w:rsidRPr="006D6D92">
              <w:t>Operating status of public wastewater systems and private septic systems</w:t>
            </w:r>
          </w:p>
        </w:tc>
      </w:tr>
      <w:tr w:rsidR="00C563E0" w:rsidRPr="006D6D92" w14:paraId="285DECA7" w14:textId="77777777" w:rsidTr="00C563E0">
        <w:tc>
          <w:tcPr>
            <w:tcW w:w="3055" w:type="dxa"/>
            <w:vMerge/>
          </w:tcPr>
          <w:p w14:paraId="5BC4FC24" w14:textId="77777777" w:rsidR="00C563E0" w:rsidRPr="006D6D92" w:rsidRDefault="00C563E0" w:rsidP="00C563E0">
            <w:pPr>
              <w:pStyle w:val="TableText"/>
            </w:pPr>
          </w:p>
        </w:tc>
        <w:tc>
          <w:tcPr>
            <w:tcW w:w="6295" w:type="dxa"/>
          </w:tcPr>
          <w:p w14:paraId="2F09DC87" w14:textId="417820AF" w:rsidR="00C563E0" w:rsidRPr="006D6D92" w:rsidRDefault="00C563E0" w:rsidP="00C563E0">
            <w:pPr>
              <w:pStyle w:val="TableText"/>
            </w:pPr>
            <w:r w:rsidRPr="006D6D92">
              <w:t>Operating status of wastewater processing facilities</w:t>
            </w:r>
          </w:p>
        </w:tc>
      </w:tr>
      <w:tr w:rsidR="00C563E0" w:rsidRPr="006D6D92" w14:paraId="687D3944" w14:textId="77777777" w:rsidTr="00C563E0">
        <w:trPr>
          <w:trHeight w:val="70"/>
        </w:trPr>
        <w:tc>
          <w:tcPr>
            <w:tcW w:w="3055" w:type="dxa"/>
            <w:vMerge/>
          </w:tcPr>
          <w:p w14:paraId="364C92B1" w14:textId="674D9638" w:rsidR="00C563E0" w:rsidRPr="006D6D92" w:rsidRDefault="00C563E0" w:rsidP="00C563E0">
            <w:pPr>
              <w:pStyle w:val="TableText"/>
            </w:pPr>
          </w:p>
        </w:tc>
        <w:tc>
          <w:tcPr>
            <w:tcW w:w="6295" w:type="dxa"/>
          </w:tcPr>
          <w:p w14:paraId="32A469D7" w14:textId="388ABBBB" w:rsidR="00C563E0" w:rsidRPr="006D6D92" w:rsidRDefault="00C563E0" w:rsidP="00C563E0">
            <w:pPr>
              <w:pStyle w:val="TableText"/>
            </w:pPr>
            <w:r w:rsidRPr="006D6D92">
              <w:t>Operating status of public and private water infrastructure (e.g., water mains)</w:t>
            </w:r>
          </w:p>
        </w:tc>
      </w:tr>
    </w:tbl>
    <w:p w14:paraId="582272D1" w14:textId="77777777" w:rsidR="00C563E0" w:rsidRPr="006D6D92" w:rsidRDefault="00C563E0" w:rsidP="00C563E0">
      <w:pPr>
        <w:pStyle w:val="Heading3"/>
      </w:pPr>
      <w:r w:rsidRPr="006D6D92">
        <w:t>Preparedness Activities</w:t>
      </w:r>
    </w:p>
    <w:p w14:paraId="3C9B9EC2" w14:textId="6433093D" w:rsidR="00C563E0" w:rsidRPr="006D6D92" w:rsidRDefault="00C563E0" w:rsidP="00416895">
      <w:pPr>
        <w:pStyle w:val="Bullet"/>
      </w:pPr>
      <w:r w:rsidRPr="006D6D92">
        <w:t>Identify and build relationships with key response partners</w:t>
      </w:r>
      <w:r w:rsidR="00761EF2" w:rsidRPr="006D6D92">
        <w:t>,</w:t>
      </w:r>
      <w:r w:rsidRPr="006D6D92">
        <w:t xml:space="preserve"> especially local water and wastewater providers. </w:t>
      </w:r>
    </w:p>
    <w:p w14:paraId="3926425B" w14:textId="77777777" w:rsidR="00C563E0" w:rsidRPr="006D6D92" w:rsidRDefault="00C563E0" w:rsidP="00416895">
      <w:pPr>
        <w:pStyle w:val="Bullet"/>
      </w:pPr>
      <w:r w:rsidRPr="006D6D92">
        <w:t xml:space="preserve">Request copies of water and wastewater providers’ emergency preparedness, response, and recovery plans and other key utility information. </w:t>
      </w:r>
    </w:p>
    <w:p w14:paraId="0BCC7AA6" w14:textId="09365CFE" w:rsidR="00C563E0" w:rsidRDefault="00C563E0" w:rsidP="00416895">
      <w:pPr>
        <w:pStyle w:val="Bullet"/>
      </w:pPr>
      <w:r w:rsidRPr="006D6D92">
        <w:t xml:space="preserve">Establish plans for water distribution and supply for critical service providers during recovery. </w:t>
      </w:r>
    </w:p>
    <w:p w14:paraId="059A2F9A" w14:textId="580A32C4" w:rsidR="00F502AC" w:rsidRPr="006D6D92" w:rsidRDefault="00F502AC" w:rsidP="00416895">
      <w:pPr>
        <w:pStyle w:val="Bullet"/>
      </w:pPr>
      <w:r>
        <w:t xml:space="preserve">Incorporate maps of water distribution lines </w:t>
      </w:r>
      <w:r w:rsidR="00BB5ABC">
        <w:t>within the jurisdiction</w:t>
      </w:r>
    </w:p>
    <w:p w14:paraId="3E89E0C3" w14:textId="472AB266" w:rsidR="00C563E0" w:rsidRPr="006D6D92" w:rsidRDefault="00C563E0" w:rsidP="00416895">
      <w:pPr>
        <w:pStyle w:val="Bullet"/>
      </w:pPr>
      <w:r w:rsidRPr="006D6D92">
        <w:t xml:space="preserve">Develop an emergency drinking water plan in coordination with water providers </w:t>
      </w:r>
      <w:r w:rsidR="000B6D9C" w:rsidRPr="006D6D92">
        <w:t xml:space="preserve">that </w:t>
      </w:r>
      <w:r w:rsidRPr="006D6D92">
        <w:t>include</w:t>
      </w:r>
      <w:r w:rsidR="000B6D9C" w:rsidRPr="006D6D92">
        <w:t>s</w:t>
      </w:r>
      <w:r w:rsidRPr="006D6D92">
        <w:t xml:space="preserve"> coordination of procurement of emergency water supplies, delivery, and distribution locations. </w:t>
      </w:r>
    </w:p>
    <w:p w14:paraId="4A8063FE" w14:textId="65427E2F" w:rsidR="00C563E0" w:rsidRPr="006D6D92" w:rsidRDefault="00C563E0" w:rsidP="00416895">
      <w:pPr>
        <w:pStyle w:val="Bullet"/>
      </w:pPr>
      <w:r w:rsidRPr="006D6D92">
        <w:t>Update contact information for water infrastructure operators</w:t>
      </w:r>
      <w:r w:rsidR="000B6D9C" w:rsidRPr="006D6D92">
        <w:t xml:space="preserve"> and</w:t>
      </w:r>
      <w:r w:rsidRPr="006D6D92">
        <w:t>/</w:t>
      </w:r>
      <w:r w:rsidR="000B6D9C" w:rsidRPr="006D6D92">
        <w:t xml:space="preserve">or </w:t>
      </w:r>
      <w:r w:rsidRPr="006D6D92">
        <w:t xml:space="preserve">service providers. </w:t>
      </w:r>
    </w:p>
    <w:p w14:paraId="3A88E83B" w14:textId="77777777" w:rsidR="00C563E0" w:rsidRPr="006D6D92" w:rsidRDefault="00C563E0" w:rsidP="00416895">
      <w:pPr>
        <w:pStyle w:val="Bullet"/>
      </w:pPr>
      <w:r w:rsidRPr="006D6D92">
        <w:t xml:space="preserve">Coordinate with providers to prepare GIS maps of local distribution system </w:t>
      </w:r>
    </w:p>
    <w:p w14:paraId="3141FAEC" w14:textId="77777777" w:rsidR="00C563E0" w:rsidRPr="006D6D92" w:rsidRDefault="00C563E0" w:rsidP="00C563E0">
      <w:pPr>
        <w:pStyle w:val="Heading3"/>
      </w:pPr>
      <w:r w:rsidRPr="006D6D92">
        <w:lastRenderedPageBreak/>
        <w:t xml:space="preserve">Transition to Short-term Recovery Actions </w:t>
      </w:r>
    </w:p>
    <w:p w14:paraId="4B440142" w14:textId="77777777" w:rsidR="00C563E0" w:rsidRPr="006D6D92" w:rsidRDefault="00C563E0" w:rsidP="00416895">
      <w:pPr>
        <w:pStyle w:val="Bullet"/>
      </w:pPr>
      <w:r w:rsidRPr="006D6D92">
        <w:t xml:space="preserve">Maintain contact with the affected provider to determine extent of the outage and prioritize restoration. </w:t>
      </w:r>
    </w:p>
    <w:p w14:paraId="0AF10C6F" w14:textId="77777777" w:rsidR="00C563E0" w:rsidRPr="006D6D92" w:rsidRDefault="00C563E0" w:rsidP="00416895">
      <w:pPr>
        <w:pStyle w:val="Bullet"/>
      </w:pPr>
      <w:r w:rsidRPr="006D6D92">
        <w:t xml:space="preserve">Identify priority areas for restoration of systems that support the safety and welfare of vulnerable populations. </w:t>
      </w:r>
    </w:p>
    <w:p w14:paraId="5C76AE6D" w14:textId="5512C27C" w:rsidR="00C563E0" w:rsidRPr="006D6D92" w:rsidRDefault="00C563E0" w:rsidP="00416895">
      <w:pPr>
        <w:pStyle w:val="Bullet"/>
      </w:pPr>
      <w:r w:rsidRPr="006D6D92">
        <w:t>Continue coordination of response-phase water</w:t>
      </w:r>
      <w:r w:rsidR="000B6D9C" w:rsidRPr="006D6D92">
        <w:t>-</w:t>
      </w:r>
      <w:r w:rsidRPr="006D6D92">
        <w:t>restoration activities and support water</w:t>
      </w:r>
      <w:r w:rsidR="000B6D9C" w:rsidRPr="006D6D92">
        <w:t xml:space="preserve"> and </w:t>
      </w:r>
      <w:r w:rsidRPr="006D6D92">
        <w:t>wastewater providers as requested.</w:t>
      </w:r>
    </w:p>
    <w:p w14:paraId="500E7CF7" w14:textId="4BBBE8BC" w:rsidR="00C563E0" w:rsidRPr="006D6D92" w:rsidRDefault="00C563E0" w:rsidP="00416895">
      <w:pPr>
        <w:pStyle w:val="Bullet"/>
      </w:pPr>
      <w:r w:rsidRPr="006D6D92">
        <w:t>Provide restoration timelines and service</w:t>
      </w:r>
      <w:r w:rsidR="000B6D9C" w:rsidRPr="006D6D92">
        <w:t>-</w:t>
      </w:r>
      <w:r w:rsidRPr="006D6D92">
        <w:t>outage information to the public.</w:t>
      </w:r>
    </w:p>
    <w:p w14:paraId="56DCE2C0" w14:textId="02DC5E66" w:rsidR="00C563E0" w:rsidRPr="006D6D92" w:rsidRDefault="00C563E0" w:rsidP="00416895">
      <w:pPr>
        <w:pStyle w:val="Bullet"/>
      </w:pPr>
      <w:r w:rsidRPr="006D6D92">
        <w:t>Prioritize use of emergency contracts for critical infrastructure (</w:t>
      </w:r>
      <w:r w:rsidR="002C4EA0" w:rsidRPr="006D6D92">
        <w:t>i.e.,</w:t>
      </w:r>
      <w:r w:rsidRPr="006D6D92">
        <w:t xml:space="preserve"> hospitals, fire stations, water treatment plants, etc.). </w:t>
      </w:r>
    </w:p>
    <w:p w14:paraId="72F3C37A" w14:textId="77777777" w:rsidR="00C563E0" w:rsidRPr="006D6D92" w:rsidRDefault="00C563E0" w:rsidP="00416895">
      <w:pPr>
        <w:pStyle w:val="Bullet"/>
      </w:pPr>
      <w:r w:rsidRPr="006D6D92">
        <w:t xml:space="preserve">Provide resource support for restoration as requested. </w:t>
      </w:r>
    </w:p>
    <w:p w14:paraId="0C9F1676" w14:textId="77777777" w:rsidR="00C563E0" w:rsidRPr="006D6D92" w:rsidRDefault="00C563E0" w:rsidP="00C563E0">
      <w:pPr>
        <w:pStyle w:val="Heading3"/>
      </w:pPr>
      <w:r w:rsidRPr="006D6D92">
        <w:t xml:space="preserve">Long-term Recovery Actions </w:t>
      </w:r>
    </w:p>
    <w:p w14:paraId="4E2D5926" w14:textId="77777777" w:rsidR="00C563E0" w:rsidRPr="006D6D92" w:rsidRDefault="00C563E0" w:rsidP="00416895">
      <w:pPr>
        <w:pStyle w:val="Bullet"/>
      </w:pPr>
      <w:r w:rsidRPr="006D6D92">
        <w:t>Evaluate areas of dependency on third parties and continue implementation of stand-by contracts for support needs.</w:t>
      </w:r>
    </w:p>
    <w:p w14:paraId="3CC1EE0E" w14:textId="77777777" w:rsidR="00C563E0" w:rsidRPr="006D6D92" w:rsidRDefault="00C563E0" w:rsidP="00416895">
      <w:pPr>
        <w:pStyle w:val="Bullet"/>
      </w:pPr>
      <w:r w:rsidRPr="006D6D92">
        <w:t xml:space="preserve">Coordinate repairs, reconstruction, and restoration of critical utilities infrastructure. </w:t>
      </w:r>
    </w:p>
    <w:p w14:paraId="76D67476" w14:textId="77777777" w:rsidR="00C563E0" w:rsidRPr="006D6D92" w:rsidRDefault="00C563E0" w:rsidP="00416895">
      <w:pPr>
        <w:pStyle w:val="Bullet"/>
      </w:pPr>
      <w:r w:rsidRPr="006D6D92">
        <w:t xml:space="preserve">Identify hardening and mitigation opportunities to incorporate into reconstruction plans. </w:t>
      </w:r>
    </w:p>
    <w:p w14:paraId="1C3EC9DB" w14:textId="77777777" w:rsidR="00C563E0" w:rsidRPr="006D6D92" w:rsidRDefault="00C563E0" w:rsidP="00C563E0">
      <w:pPr>
        <w:pStyle w:val="Heading3"/>
      </w:pPr>
      <w:r w:rsidRPr="006D6D92">
        <w:t xml:space="preserve">Roles and Responsibilities </w:t>
      </w:r>
    </w:p>
    <w:p w14:paraId="2FD29B1F" w14:textId="77777777" w:rsidR="00C563E0" w:rsidRPr="006D6D92" w:rsidRDefault="00C563E0" w:rsidP="00C563E0">
      <w:pPr>
        <w:pStyle w:val="Heading4"/>
      </w:pPr>
      <w:r w:rsidRPr="006D6D92">
        <w:t>Office of Emergency Management</w:t>
      </w:r>
    </w:p>
    <w:p w14:paraId="3D95AF75" w14:textId="77777777" w:rsidR="00C563E0" w:rsidRPr="006D6D92" w:rsidRDefault="00C563E0" w:rsidP="00416895">
      <w:pPr>
        <w:pStyle w:val="Bullet"/>
      </w:pPr>
      <w:r w:rsidRPr="006D6D92">
        <w:t>Manage EOC operations and oversee the transition to recovery.</w:t>
      </w:r>
    </w:p>
    <w:p w14:paraId="3278E203" w14:textId="77777777" w:rsidR="00C563E0" w:rsidRPr="006D6D92" w:rsidRDefault="00C563E0" w:rsidP="00416895">
      <w:pPr>
        <w:pStyle w:val="Bullet"/>
      </w:pPr>
      <w:r w:rsidRPr="006D6D92">
        <w:t>Coordinate and support damage assessment teams.</w:t>
      </w:r>
    </w:p>
    <w:p w14:paraId="62836401" w14:textId="2F4A7FA2" w:rsidR="00C563E0" w:rsidRPr="006D6D92" w:rsidRDefault="00C563E0" w:rsidP="00416895">
      <w:pPr>
        <w:pStyle w:val="Bullet"/>
      </w:pPr>
      <w:r w:rsidRPr="006D6D92">
        <w:t>Provide situational reports and damage assessments to TDEM.</w:t>
      </w:r>
    </w:p>
    <w:p w14:paraId="65A06F2D" w14:textId="77777777" w:rsidR="00C563E0" w:rsidRPr="006D6D92" w:rsidRDefault="00C563E0" w:rsidP="00416895">
      <w:pPr>
        <w:pStyle w:val="Bullet"/>
      </w:pPr>
      <w:r w:rsidRPr="006D6D92">
        <w:t>Coordinate and maintain files of all initial assessment reports.</w:t>
      </w:r>
    </w:p>
    <w:p w14:paraId="56D5F201" w14:textId="77777777" w:rsidR="00C563E0" w:rsidRPr="006D6D92" w:rsidRDefault="00C563E0" w:rsidP="00416895">
      <w:pPr>
        <w:pStyle w:val="Bullet"/>
      </w:pPr>
      <w:r w:rsidRPr="006D6D92">
        <w:t>Collaborate with state and federal recovery partners to coordinate resources.</w:t>
      </w:r>
    </w:p>
    <w:p w14:paraId="68B1F657" w14:textId="77777777" w:rsidR="00C563E0" w:rsidRPr="006D6D92" w:rsidRDefault="00C563E0" w:rsidP="00416895">
      <w:pPr>
        <w:pStyle w:val="Bullet"/>
      </w:pPr>
      <w:r w:rsidRPr="006D6D92">
        <w:t>Support content development for public outreach via websites, social media, publications, and events.</w:t>
      </w:r>
    </w:p>
    <w:p w14:paraId="0E44499D" w14:textId="77777777" w:rsidR="00C563E0" w:rsidRPr="006D6D92" w:rsidRDefault="00C563E0" w:rsidP="00416895">
      <w:pPr>
        <w:pStyle w:val="Bullet"/>
      </w:pPr>
      <w:r w:rsidRPr="006D6D92">
        <w:t>Facilitate after-action review meetings and coordinate development of after-action reports.</w:t>
      </w:r>
    </w:p>
    <w:p w14:paraId="6CC8D5FD" w14:textId="580F2D49" w:rsidR="00C563E0" w:rsidRPr="006D6D92" w:rsidRDefault="00C563E0" w:rsidP="00C563E0">
      <w:pPr>
        <w:pStyle w:val="Heading4"/>
      </w:pPr>
      <w:r w:rsidRPr="006D6D92">
        <w:t>Water</w:t>
      </w:r>
      <w:r w:rsidR="000B6D9C" w:rsidRPr="006D6D92">
        <w:t xml:space="preserve"> and </w:t>
      </w:r>
      <w:r w:rsidRPr="006D6D92">
        <w:t>Wastewater Providers</w:t>
      </w:r>
    </w:p>
    <w:p w14:paraId="6FC62F76" w14:textId="77777777" w:rsidR="00C563E0" w:rsidRPr="006D6D92" w:rsidRDefault="00C563E0" w:rsidP="00416895">
      <w:pPr>
        <w:pStyle w:val="Bullet"/>
      </w:pPr>
      <w:r w:rsidRPr="006D6D92">
        <w:t>Conduct assessments of water and wastewater treatment infrastructure and service.</w:t>
      </w:r>
    </w:p>
    <w:p w14:paraId="2117B915" w14:textId="689BB289" w:rsidR="00C563E0" w:rsidRPr="006D6D92" w:rsidRDefault="00C563E0" w:rsidP="00416895">
      <w:pPr>
        <w:pStyle w:val="Bullet"/>
      </w:pPr>
      <w:r w:rsidRPr="006D6D92">
        <w:t>Conduct assessments and coordinate repair of damage to water mains, distribution lines, and other water</w:t>
      </w:r>
      <w:r w:rsidR="000B6D9C" w:rsidRPr="006D6D92">
        <w:t>-</w:t>
      </w:r>
      <w:r w:rsidRPr="006D6D92">
        <w:t>distribution infrastructure.</w:t>
      </w:r>
    </w:p>
    <w:p w14:paraId="26240DCF" w14:textId="510C28BA" w:rsidR="00C563E0" w:rsidRPr="006D6D92" w:rsidRDefault="00C563E0" w:rsidP="00416895">
      <w:pPr>
        <w:pStyle w:val="Bullet"/>
      </w:pPr>
      <w:r w:rsidRPr="006D6D92">
        <w:t xml:space="preserve">Monitor the potential contamination of </w:t>
      </w:r>
      <w:r w:rsidR="000B6D9C" w:rsidRPr="006D6D92">
        <w:t xml:space="preserve">the </w:t>
      </w:r>
      <w:r w:rsidRPr="006D6D92">
        <w:t>water supply.</w:t>
      </w:r>
    </w:p>
    <w:p w14:paraId="503273FF" w14:textId="77777777" w:rsidR="00C563E0" w:rsidRPr="006D6D92" w:rsidRDefault="00C563E0" w:rsidP="00416895">
      <w:pPr>
        <w:pStyle w:val="Bullet"/>
      </w:pPr>
      <w:r w:rsidRPr="006D6D92">
        <w:t>Establish protocols to collect and manage incident information, such as sampling and analysis results and incident status reports.</w:t>
      </w:r>
    </w:p>
    <w:p w14:paraId="3A98E783" w14:textId="381D296E" w:rsidR="00C563E0" w:rsidRPr="006D6D92" w:rsidRDefault="00C563E0" w:rsidP="00416895">
      <w:pPr>
        <w:pStyle w:val="Bullet"/>
      </w:pPr>
      <w:r w:rsidRPr="006D6D92">
        <w:lastRenderedPageBreak/>
        <w:t xml:space="preserve">Issue </w:t>
      </w:r>
      <w:r w:rsidR="000B6D9C" w:rsidRPr="006D6D92">
        <w:t xml:space="preserve">boil-water advisories </w:t>
      </w:r>
      <w:r w:rsidRPr="006D6D92">
        <w:t xml:space="preserve">as needed following contamination of the water supply or damage to infrastructure. </w:t>
      </w:r>
    </w:p>
    <w:p w14:paraId="16F65952" w14:textId="51CB3DDF" w:rsidR="00C563E0" w:rsidRPr="006D6D92" w:rsidRDefault="00C563E0" w:rsidP="00416895">
      <w:pPr>
        <w:pStyle w:val="Bullet"/>
      </w:pPr>
      <w:r w:rsidRPr="006D6D92">
        <w:t xml:space="preserve">Provide information to the incident commander, other incident response managers, </w:t>
      </w:r>
      <w:r w:rsidR="000B6D9C" w:rsidRPr="006D6D92">
        <w:t xml:space="preserve">the </w:t>
      </w:r>
      <w:r w:rsidRPr="006D6D92">
        <w:t>local community EOC, and water</w:t>
      </w:r>
      <w:r w:rsidR="000B6D9C" w:rsidRPr="006D6D92">
        <w:t xml:space="preserve"> and </w:t>
      </w:r>
      <w:r w:rsidRPr="006D6D92">
        <w:t>wastewater management departments if needed.</w:t>
      </w:r>
    </w:p>
    <w:p w14:paraId="03CD5245" w14:textId="7D1176D7" w:rsidR="00C563E0" w:rsidRPr="006D6D92" w:rsidRDefault="00C563E0" w:rsidP="00416895">
      <w:pPr>
        <w:pStyle w:val="Bullet"/>
      </w:pPr>
      <w:r w:rsidRPr="006D6D92">
        <w:t>Coordinate necessary repairs to water and wastewater systems</w:t>
      </w:r>
      <w:r w:rsidR="000B6D9C" w:rsidRPr="006D6D92">
        <w:t>,</w:t>
      </w:r>
      <w:r w:rsidRPr="006D6D92">
        <w:t xml:space="preserve"> </w:t>
      </w:r>
      <w:r w:rsidR="000B6D9C" w:rsidRPr="006D6D92">
        <w:t>including</w:t>
      </w:r>
      <w:r w:rsidRPr="006D6D92">
        <w:t xml:space="preserve"> the use of contractors and vendors</w:t>
      </w:r>
      <w:r w:rsidR="000B6D9C" w:rsidRPr="006D6D92">
        <w:t xml:space="preserve"> as needed</w:t>
      </w:r>
      <w:r w:rsidRPr="006D6D92">
        <w:t>.</w:t>
      </w:r>
    </w:p>
    <w:p w14:paraId="76D9CC5F" w14:textId="25EF8E42" w:rsidR="00C563E0" w:rsidRPr="006D6D92" w:rsidRDefault="00C563E0" w:rsidP="00416895">
      <w:pPr>
        <w:pStyle w:val="Bullet"/>
      </w:pPr>
      <w:r w:rsidRPr="006D6D92">
        <w:t xml:space="preserve">Manage </w:t>
      </w:r>
      <w:r w:rsidR="000B6D9C" w:rsidRPr="006D6D92">
        <w:t xml:space="preserve">the </w:t>
      </w:r>
      <w:r w:rsidRPr="006D6D92">
        <w:t xml:space="preserve">standby contract for diesel fuel and drivers for emergency backup generators at </w:t>
      </w:r>
      <w:r w:rsidR="000B6D9C" w:rsidRPr="006D6D92">
        <w:t xml:space="preserve">wastewater treatment plants </w:t>
      </w:r>
      <w:r w:rsidRPr="006D6D92">
        <w:t>and any additional locations with generator backup.</w:t>
      </w:r>
    </w:p>
    <w:p w14:paraId="1C825844" w14:textId="66BA4981" w:rsidR="00C563E0" w:rsidRPr="006D6D92" w:rsidRDefault="00C563E0" w:rsidP="00416895">
      <w:pPr>
        <w:pStyle w:val="Bullet"/>
      </w:pPr>
      <w:r w:rsidRPr="006D6D92">
        <w:t xml:space="preserve">Work with </w:t>
      </w:r>
      <w:r w:rsidR="000B6D9C" w:rsidRPr="006D6D92">
        <w:t xml:space="preserve">public information officers </w:t>
      </w:r>
      <w:r w:rsidRPr="006D6D92">
        <w:t>to distribute information on the status of sewer-system and wastewater operations to affected residents and commercial customers.</w:t>
      </w:r>
    </w:p>
    <w:p w14:paraId="4F80F701" w14:textId="77777777" w:rsidR="00C563E0" w:rsidRPr="006D6D92" w:rsidRDefault="00C563E0" w:rsidP="00C563E0"/>
    <w:p w14:paraId="2190B416" w14:textId="77777777" w:rsidR="00C563E0" w:rsidRPr="006D6D92" w:rsidRDefault="00C563E0" w:rsidP="00C563E0">
      <w:bookmarkStart w:id="16" w:name="_Toc209858857"/>
      <w:bookmarkStart w:id="17" w:name="_Toc27652538"/>
      <w:bookmarkStart w:id="18" w:name="_Toc33626346"/>
      <w:bookmarkStart w:id="19" w:name="_Toc80960117"/>
      <w:bookmarkStart w:id="20" w:name="_Toc535223469"/>
      <w:r w:rsidRPr="006D6D92">
        <w:br w:type="page"/>
      </w:r>
    </w:p>
    <w:p w14:paraId="475977D9" w14:textId="77777777" w:rsidR="00C563E0" w:rsidRPr="006D6D92" w:rsidRDefault="00C563E0" w:rsidP="00C563E0">
      <w:pPr>
        <w:pStyle w:val="Heading1"/>
      </w:pPr>
      <w:bookmarkStart w:id="21" w:name="_Toc85016454"/>
      <w:r w:rsidRPr="006D6D92">
        <w:lastRenderedPageBreak/>
        <w:t>Direction, Control, and Coordination</w:t>
      </w:r>
      <w:bookmarkEnd w:id="16"/>
      <w:bookmarkEnd w:id="17"/>
      <w:bookmarkEnd w:id="18"/>
      <w:bookmarkEnd w:id="19"/>
      <w:bookmarkEnd w:id="21"/>
    </w:p>
    <w:p w14:paraId="4E57A117" w14:textId="7081EAFE" w:rsidR="00C563E0" w:rsidRPr="006D6D92" w:rsidRDefault="00C563E0" w:rsidP="00C563E0">
      <w:pPr>
        <w:pStyle w:val="BodyText"/>
      </w:pPr>
      <w:bookmarkStart w:id="22" w:name="_Toc209858858"/>
      <w:r w:rsidRPr="006D6D92">
        <w:t xml:space="preserve">This recovery </w:t>
      </w:r>
      <w:r w:rsidR="00794D30" w:rsidRPr="00794D30">
        <w:rPr>
          <w:highlight w:val="lightGray"/>
          <w:u w:val="single"/>
        </w:rPr>
        <w:t>[Template]</w:t>
      </w:r>
      <w:r w:rsidRPr="00794D30">
        <w:rPr>
          <w:u w:val="single"/>
        </w:rPr>
        <w:t xml:space="preserve"> </w:t>
      </w:r>
      <w:r w:rsidRPr="006D6D92">
        <w:t xml:space="preserve">is the official source for </w:t>
      </w:r>
      <w:r w:rsidRPr="006D6D92">
        <w:rPr>
          <w:highlight w:val="lightGray"/>
        </w:rPr>
        <w:t>[</w:t>
      </w:r>
      <w:r w:rsidRPr="006D6D92">
        <w:rPr>
          <w:highlight w:val="lightGray"/>
          <w:u w:val="single"/>
        </w:rPr>
        <w:t>Name of Jurisdiction</w:t>
      </w:r>
      <w:r w:rsidRPr="006D6D92">
        <w:rPr>
          <w:highlight w:val="lightGray"/>
        </w:rPr>
        <w:t>]</w:t>
      </w:r>
      <w:r w:rsidRPr="006D6D92">
        <w:t xml:space="preserve"> pertaining to all emergencies and disasters when coordinated disaster recovery is required. </w:t>
      </w:r>
    </w:p>
    <w:p w14:paraId="12CBC05B" w14:textId="77777777" w:rsidR="00C563E0" w:rsidRPr="006D6D92" w:rsidRDefault="00C563E0" w:rsidP="00C563E0">
      <w:pPr>
        <w:pStyle w:val="BodyText"/>
      </w:pPr>
      <w:bookmarkStart w:id="23" w:name="_Toc209858860"/>
      <w:bookmarkEnd w:id="22"/>
      <w:r w:rsidRPr="006D6D92">
        <w:t xml:space="preserve">Direction, control, coordination, and management of recovery operations will be conducted from the recovery office, if established. Otherwise, recovery operations will be managed remotely through the home offices of activated organizations. </w:t>
      </w:r>
      <w:bookmarkEnd w:id="20"/>
      <w:bookmarkEnd w:id="23"/>
    </w:p>
    <w:p w14:paraId="2D9F2419" w14:textId="77777777" w:rsidR="00C563E0" w:rsidRPr="006D6D92" w:rsidRDefault="00C563E0" w:rsidP="00C563E0">
      <w:r w:rsidRPr="006D6D92">
        <w:br w:type="page"/>
      </w:r>
    </w:p>
    <w:p w14:paraId="286F7FB6" w14:textId="77777777" w:rsidR="00C563E0" w:rsidRPr="006D6D92" w:rsidRDefault="00C563E0" w:rsidP="00C563E0">
      <w:pPr>
        <w:pStyle w:val="Heading1"/>
      </w:pPr>
      <w:bookmarkStart w:id="24" w:name="_Toc85016455"/>
      <w:r w:rsidRPr="006D6D92">
        <w:lastRenderedPageBreak/>
        <w:t>Communication</w:t>
      </w:r>
      <w:bookmarkEnd w:id="24"/>
    </w:p>
    <w:p w14:paraId="588335EB" w14:textId="77777777" w:rsidR="00C563E0" w:rsidRPr="006D6D92" w:rsidRDefault="00C563E0" w:rsidP="00C563E0">
      <w:pPr>
        <w:pStyle w:val="Heading2"/>
      </w:pPr>
      <w:r w:rsidRPr="006D6D92">
        <w:t>Internal Communications</w:t>
      </w:r>
    </w:p>
    <w:p w14:paraId="3CB8592E" w14:textId="46953903" w:rsidR="00C563E0" w:rsidRPr="006D6D92" w:rsidRDefault="00C563E0" w:rsidP="00C563E0">
      <w:pPr>
        <w:pStyle w:val="BodyText"/>
      </w:pPr>
      <w:r w:rsidRPr="006D6D92">
        <w:t xml:space="preserve">Upon activation of this Infrastructure Recovery </w:t>
      </w:r>
      <w:r w:rsidR="00794D30" w:rsidRPr="00151EE1">
        <w:rPr>
          <w:highlight w:val="lightGray"/>
        </w:rPr>
        <w:t>[</w:t>
      </w:r>
      <w:r w:rsidR="00794D30" w:rsidRPr="00151EE1">
        <w:rPr>
          <w:highlight w:val="lightGray"/>
          <w:u w:val="single"/>
        </w:rPr>
        <w:t>Template</w:t>
      </w:r>
      <w:r w:rsidR="00794D30" w:rsidRPr="00151EE1">
        <w:rPr>
          <w:highlight w:val="lightGray"/>
        </w:rPr>
        <w:t>]</w:t>
      </w:r>
      <w:r w:rsidRPr="006D6D92">
        <w:t xml:space="preserve">, </w:t>
      </w:r>
      <w:r w:rsidRPr="006D6D92">
        <w:rPr>
          <w:highlight w:val="lightGray"/>
        </w:rPr>
        <w:t>[</w:t>
      </w:r>
      <w:r w:rsidRPr="006D6D92">
        <w:rPr>
          <w:highlight w:val="lightGray"/>
          <w:u w:val="single"/>
        </w:rPr>
        <w:t>Name of Jurisdiction</w:t>
      </w:r>
      <w:r w:rsidRPr="006D6D92">
        <w:rPr>
          <w:highlight w:val="lightGray"/>
        </w:rPr>
        <w:t>]</w:t>
      </w:r>
      <w:r w:rsidRPr="006D6D92">
        <w:t xml:space="preserve"> will notify internal agencies and partners involved in infrastructure recovery. This internal communications strategy will be helpful to increase and enhance communication among recovery partners. It also encourages transparency and accountability among stakeholders and identifies and bridges potential communication and information gaps.</w:t>
      </w:r>
    </w:p>
    <w:p w14:paraId="07420744" w14:textId="77777777" w:rsidR="00C563E0" w:rsidRPr="006D6D92" w:rsidRDefault="00C563E0" w:rsidP="00C563E0">
      <w:pPr>
        <w:pStyle w:val="BodyText"/>
      </w:pPr>
      <w:r w:rsidRPr="006D6D92">
        <w:t xml:space="preserve">The </w:t>
      </w:r>
      <w:r w:rsidRPr="006D6D92">
        <w:rPr>
          <w:highlight w:val="lightGray"/>
        </w:rPr>
        <w:t>([</w:t>
      </w:r>
      <w:r w:rsidRPr="006D6D92">
        <w:rPr>
          <w:highlight w:val="lightGray"/>
          <w:u w:val="single"/>
        </w:rPr>
        <w:t>Name of Jurisdiction Agency Lead for Infrastructure</w:t>
      </w:r>
      <w:r w:rsidRPr="006D6D92">
        <w:rPr>
          <w:highlight w:val="lightGray"/>
        </w:rPr>
        <w:t>])</w:t>
      </w:r>
      <w:r w:rsidRPr="006D6D92">
        <w:t xml:space="preserve"> will be responsible for the organization and structure of internal communications. This function may address key issues such as the following:</w:t>
      </w:r>
    </w:p>
    <w:p w14:paraId="0B1D6F1C" w14:textId="77777777" w:rsidR="00C563E0" w:rsidRPr="006D6D92" w:rsidRDefault="00C563E0" w:rsidP="00416895">
      <w:pPr>
        <w:pStyle w:val="Bullet"/>
      </w:pPr>
      <w:r w:rsidRPr="006D6D92">
        <w:t>Consistent messaging among agency constituents and customers</w:t>
      </w:r>
    </w:p>
    <w:p w14:paraId="033C2984" w14:textId="77777777" w:rsidR="00C563E0" w:rsidRPr="006D6D92" w:rsidRDefault="00C563E0" w:rsidP="00416895">
      <w:pPr>
        <w:pStyle w:val="Bullet"/>
      </w:pPr>
      <w:r w:rsidRPr="006D6D92">
        <w:t>Effective communications of ongoing needs</w:t>
      </w:r>
    </w:p>
    <w:p w14:paraId="3611641A" w14:textId="77777777" w:rsidR="00C563E0" w:rsidRPr="006D6D92" w:rsidRDefault="00C563E0" w:rsidP="00416895">
      <w:pPr>
        <w:pStyle w:val="Bullet"/>
      </w:pPr>
      <w:r w:rsidRPr="006D6D92">
        <w:t>Effective communication with elected officials</w:t>
      </w:r>
    </w:p>
    <w:p w14:paraId="543A074C" w14:textId="77777777" w:rsidR="00C563E0" w:rsidRPr="006D6D92" w:rsidRDefault="00C563E0" w:rsidP="00416895">
      <w:pPr>
        <w:pStyle w:val="Bullet"/>
      </w:pPr>
      <w:r w:rsidRPr="006D6D92">
        <w:t>Methods of sharing information, including management of sensitive issues</w:t>
      </w:r>
    </w:p>
    <w:p w14:paraId="5136D4E3" w14:textId="77777777" w:rsidR="00C563E0" w:rsidRPr="006D6D92" w:rsidRDefault="00C563E0" w:rsidP="00416895">
      <w:pPr>
        <w:pStyle w:val="Bullet"/>
      </w:pPr>
      <w:r w:rsidRPr="006D6D92">
        <w:t>Resources that may be needed and available</w:t>
      </w:r>
    </w:p>
    <w:p w14:paraId="3F91DFFB" w14:textId="77777777" w:rsidR="00C563E0" w:rsidRPr="006D6D92" w:rsidRDefault="00C563E0" w:rsidP="00416895">
      <w:pPr>
        <w:pStyle w:val="Bullet"/>
      </w:pPr>
      <w:r w:rsidRPr="006D6D92">
        <w:t>Establishment of communication methods such as WebEOC and email</w:t>
      </w:r>
    </w:p>
    <w:p w14:paraId="5A4A8004" w14:textId="77777777" w:rsidR="00C563E0" w:rsidRPr="006D6D92" w:rsidRDefault="00C563E0" w:rsidP="00C563E0">
      <w:pPr>
        <w:pStyle w:val="Heading2"/>
      </w:pPr>
      <w:r w:rsidRPr="006D6D92">
        <w:t>External Communications and Public Outreach</w:t>
      </w:r>
    </w:p>
    <w:p w14:paraId="771DFF81" w14:textId="33D008EF" w:rsidR="00C563E0" w:rsidRPr="006D6D92" w:rsidRDefault="00C563E0" w:rsidP="00C563E0">
      <w:pPr>
        <w:pStyle w:val="BodyText"/>
      </w:pPr>
      <w:r w:rsidRPr="006D6D92">
        <w:t>External communications will be necessary to keep the public informed of disaster</w:t>
      </w:r>
      <w:r w:rsidR="000B6D9C" w:rsidRPr="006D6D92">
        <w:t>-</w:t>
      </w:r>
      <w:r w:rsidRPr="006D6D92">
        <w:t xml:space="preserve">recovery efforts and progress and how to access available program assistance and eligibility requirements. All public information should be accessible to the general public, including people with disabilities and others with access and functional needs and those with limited English proficiency, and should be frequently shared in a clear, consistent, and culturally sensitive manner. Considerations for public messaging to ensure public information is consistently equitable and culturally appropriate may include the following: </w:t>
      </w:r>
    </w:p>
    <w:p w14:paraId="54DFE0D6" w14:textId="77777777" w:rsidR="00C563E0" w:rsidRPr="006D6D92" w:rsidRDefault="00C563E0" w:rsidP="00416895">
      <w:pPr>
        <w:pStyle w:val="Bullet"/>
      </w:pPr>
      <w:r w:rsidRPr="006D6D92">
        <w:t>Ensuring all communications available to the public are compliant with Section 508 Amendment to the Rehabilitation Act of 1973 (i.e., 508 compliant) in all forms, including social media, websites, and printed materials</w:t>
      </w:r>
    </w:p>
    <w:p w14:paraId="2BC15E04" w14:textId="77777777" w:rsidR="00C563E0" w:rsidRPr="006D6D92" w:rsidRDefault="00C563E0" w:rsidP="00416895">
      <w:pPr>
        <w:pStyle w:val="Bullet"/>
      </w:pPr>
      <w:r w:rsidRPr="006D6D92">
        <w:t>Ensuring digital content is compatible with various assistive technologies that may be used by individuals affected by the disaster</w:t>
      </w:r>
    </w:p>
    <w:p w14:paraId="344084FD" w14:textId="77777777" w:rsidR="00C563E0" w:rsidRPr="006D6D92" w:rsidRDefault="00C563E0" w:rsidP="00416895">
      <w:pPr>
        <w:pStyle w:val="Bullet"/>
      </w:pPr>
      <w:r w:rsidRPr="006D6D92">
        <w:t>Ensuring all communications are crafted using culturally sensitive language and phrasing</w:t>
      </w:r>
    </w:p>
    <w:p w14:paraId="2A3AA6F8" w14:textId="77777777" w:rsidR="00C563E0" w:rsidRPr="006D6D92" w:rsidRDefault="00C563E0" w:rsidP="00416895">
      <w:pPr>
        <w:pStyle w:val="Bullet"/>
      </w:pPr>
      <w:r w:rsidRPr="006D6D92">
        <w:t>Understanding the languages spoken in the disaster area</w:t>
      </w:r>
    </w:p>
    <w:p w14:paraId="27242F65" w14:textId="77777777" w:rsidR="00C563E0" w:rsidRPr="006D6D92" w:rsidRDefault="00C563E0" w:rsidP="00C563E0">
      <w:pPr>
        <w:pStyle w:val="BodyText"/>
      </w:pPr>
      <w:r w:rsidRPr="006D6D92">
        <w:rPr>
          <w:highlight w:val="lightGray"/>
        </w:rPr>
        <w:t>[</w:t>
      </w:r>
      <w:r w:rsidRPr="006D6D92">
        <w:rPr>
          <w:highlight w:val="lightGray"/>
          <w:u w:val="single"/>
        </w:rPr>
        <w:t>Name of Jurisdiction</w:t>
      </w:r>
      <w:r w:rsidRPr="006D6D92">
        <w:rPr>
          <w:highlight w:val="lightGray"/>
        </w:rPr>
        <w:t>]</w:t>
      </w:r>
      <w:r w:rsidRPr="006D6D92">
        <w:t xml:space="preserve"> Public Affairs will take the lead role for coordinating and disseminating recovery information to the public. Public education and outreach will be conducted using a variety of delivery methods to ensure that the entire affected population is reached. Methods used to communicate with and disseminate information to the public will include the following: </w:t>
      </w:r>
    </w:p>
    <w:p w14:paraId="323AEB1E" w14:textId="77777777" w:rsidR="00C563E0" w:rsidRPr="006D6D92" w:rsidRDefault="00C563E0" w:rsidP="00416895">
      <w:pPr>
        <w:pStyle w:val="Bullet"/>
      </w:pPr>
      <w:r w:rsidRPr="006D6D92">
        <w:t>Websites</w:t>
      </w:r>
    </w:p>
    <w:p w14:paraId="195AA4EF" w14:textId="77777777" w:rsidR="00C563E0" w:rsidRPr="006D6D92" w:rsidRDefault="00C563E0" w:rsidP="00416895">
      <w:pPr>
        <w:pStyle w:val="Bullet"/>
      </w:pPr>
      <w:r w:rsidRPr="006D6D92">
        <w:t>Social media</w:t>
      </w:r>
    </w:p>
    <w:p w14:paraId="45761FCB" w14:textId="77777777" w:rsidR="00C563E0" w:rsidRPr="006D6D92" w:rsidRDefault="00C563E0" w:rsidP="00416895">
      <w:pPr>
        <w:pStyle w:val="Bullet"/>
      </w:pPr>
      <w:r w:rsidRPr="006D6D92">
        <w:t>Traditional media (television, radio, print, etc.)</w:t>
      </w:r>
    </w:p>
    <w:p w14:paraId="5FAE86B6" w14:textId="77777777" w:rsidR="00C563E0" w:rsidRPr="006D6D92" w:rsidRDefault="00C563E0" w:rsidP="00C563E0">
      <w:pPr>
        <w:pStyle w:val="BodyText"/>
      </w:pPr>
      <w:r w:rsidRPr="006D6D92">
        <w:lastRenderedPageBreak/>
        <w:t xml:space="preserve">To ensure critical disaster infrastructure recovery information reaches more vulnerable and “hard-to-reach” communities, </w:t>
      </w:r>
      <w:r w:rsidRPr="006D6D92">
        <w:rPr>
          <w:highlight w:val="lightGray"/>
        </w:rPr>
        <w:t>[</w:t>
      </w:r>
      <w:r w:rsidRPr="006D6D92">
        <w:rPr>
          <w:highlight w:val="lightGray"/>
          <w:u w:val="single"/>
        </w:rPr>
        <w:t>Name of Jurisdiction</w:t>
      </w:r>
      <w:r w:rsidRPr="006D6D92">
        <w:rPr>
          <w:highlight w:val="lightGray"/>
        </w:rPr>
        <w:t>]</w:t>
      </w:r>
      <w:r w:rsidRPr="006D6D92">
        <w:t xml:space="preserve"> will coordinate with recovery partners to identify trusted organizations and community partners to assist with amplifying infrastructure recovery information.</w:t>
      </w:r>
    </w:p>
    <w:p w14:paraId="4572D766" w14:textId="77777777" w:rsidR="00C563E0" w:rsidRPr="006D6D92" w:rsidRDefault="00C563E0" w:rsidP="00C563E0">
      <w:bookmarkStart w:id="25" w:name="_Toc209858870"/>
      <w:bookmarkStart w:id="26" w:name="_Toc27652542"/>
      <w:bookmarkStart w:id="27" w:name="_Toc33626354"/>
      <w:bookmarkStart w:id="28" w:name="_Toc80960119"/>
      <w:r w:rsidRPr="006D6D92">
        <w:br w:type="page"/>
      </w:r>
    </w:p>
    <w:p w14:paraId="61BE3161" w14:textId="2DA88105" w:rsidR="00C563E0" w:rsidRPr="006D6D92" w:rsidRDefault="00794D30" w:rsidP="00C563E0">
      <w:pPr>
        <w:pStyle w:val="Heading1"/>
      </w:pPr>
      <w:bookmarkStart w:id="29" w:name="_Toc85016456"/>
      <w:r w:rsidRPr="00151EE1">
        <w:rPr>
          <w:highlight w:val="lightGray"/>
          <w:u w:val="single"/>
        </w:rPr>
        <w:lastRenderedPageBreak/>
        <w:t>[Template]</w:t>
      </w:r>
      <w:r w:rsidR="00C563E0" w:rsidRPr="006D6D92">
        <w:t xml:space="preserve"> Development and Maintenance</w:t>
      </w:r>
      <w:bookmarkEnd w:id="25"/>
      <w:bookmarkEnd w:id="26"/>
      <w:bookmarkEnd w:id="27"/>
      <w:bookmarkEnd w:id="28"/>
      <w:bookmarkEnd w:id="29"/>
    </w:p>
    <w:p w14:paraId="58794176" w14:textId="3DC1B7A1" w:rsidR="00C563E0" w:rsidRPr="006D6D92" w:rsidRDefault="00C563E0" w:rsidP="00C563E0">
      <w:pPr>
        <w:pStyle w:val="BodyText"/>
      </w:pPr>
      <w:r w:rsidRPr="006D6D92">
        <w:t xml:space="preserve">The </w:t>
      </w:r>
      <w:r w:rsidRPr="006D6D92">
        <w:rPr>
          <w:highlight w:val="lightGray"/>
        </w:rPr>
        <w:t>[</w:t>
      </w:r>
      <w:r w:rsidRPr="006D6D92">
        <w:rPr>
          <w:highlight w:val="lightGray"/>
          <w:u w:val="single"/>
        </w:rPr>
        <w:t>Name of Jurisdiction</w:t>
      </w:r>
      <w:r w:rsidRPr="006D6D92">
        <w:rPr>
          <w:highlight w:val="lightGray"/>
        </w:rPr>
        <w:t>]</w:t>
      </w:r>
      <w:r w:rsidRPr="006D6D92">
        <w:t xml:space="preserve"> Office of Emergency Management is responsible for maintenance of this </w:t>
      </w:r>
      <w:r w:rsidR="00794D30" w:rsidRPr="00151EE1">
        <w:rPr>
          <w:highlight w:val="lightGray"/>
        </w:rPr>
        <w:t>[</w:t>
      </w:r>
      <w:r w:rsidR="00794D30" w:rsidRPr="00151EE1">
        <w:rPr>
          <w:highlight w:val="lightGray"/>
          <w:u w:val="single"/>
        </w:rPr>
        <w:t>Template</w:t>
      </w:r>
      <w:r w:rsidR="00794D30" w:rsidRPr="00151EE1">
        <w:rPr>
          <w:highlight w:val="lightGray"/>
        </w:rPr>
        <w:t>]</w:t>
      </w:r>
      <w:r w:rsidRPr="006D6D92">
        <w:t xml:space="preserve">. Organizations listed in this </w:t>
      </w:r>
      <w:r w:rsidR="00794D30" w:rsidRPr="00151EE1">
        <w:rPr>
          <w:highlight w:val="lightGray"/>
        </w:rPr>
        <w:t>[</w:t>
      </w:r>
      <w:r w:rsidR="00794D30" w:rsidRPr="00151EE1">
        <w:rPr>
          <w:highlight w:val="lightGray"/>
          <w:u w:val="single"/>
        </w:rPr>
        <w:t>Template</w:t>
      </w:r>
      <w:r w:rsidR="00794D30" w:rsidRPr="00151EE1">
        <w:rPr>
          <w:highlight w:val="lightGray"/>
        </w:rPr>
        <w:t>]</w:t>
      </w:r>
      <w:r w:rsidR="00794D30">
        <w:t xml:space="preserve"> </w:t>
      </w:r>
      <w:r w:rsidRPr="006D6D92">
        <w:t xml:space="preserve">may recommend changes at any time and provide information periodically pertaining to changes in personnel and available resources. The </w:t>
      </w:r>
      <w:r w:rsidRPr="006D6D92">
        <w:rPr>
          <w:highlight w:val="lightGray"/>
        </w:rPr>
        <w:t>[</w:t>
      </w:r>
      <w:r w:rsidRPr="006D6D92">
        <w:rPr>
          <w:highlight w:val="lightGray"/>
          <w:u w:val="single"/>
        </w:rPr>
        <w:t>Name of Jurisdiction</w:t>
      </w:r>
      <w:r w:rsidRPr="006D6D92">
        <w:rPr>
          <w:highlight w:val="lightGray"/>
        </w:rPr>
        <w:t>]</w:t>
      </w:r>
      <w:r w:rsidRPr="006D6D92">
        <w:t xml:space="preserve"> Office of Emergency Management will coordinate an annual review and revise the </w:t>
      </w:r>
      <w:r w:rsidR="00794D30" w:rsidRPr="00151EE1">
        <w:rPr>
          <w:highlight w:val="lightGray"/>
        </w:rPr>
        <w:t>[</w:t>
      </w:r>
      <w:r w:rsidR="00794D30" w:rsidRPr="00151EE1">
        <w:rPr>
          <w:highlight w:val="lightGray"/>
          <w:u w:val="single"/>
        </w:rPr>
        <w:t>Template</w:t>
      </w:r>
      <w:r w:rsidR="00794D30" w:rsidRPr="00151EE1">
        <w:rPr>
          <w:highlight w:val="lightGray"/>
        </w:rPr>
        <w:t>]</w:t>
      </w:r>
      <w:r w:rsidR="00794D30">
        <w:t xml:space="preserve"> </w:t>
      </w:r>
      <w:r w:rsidRPr="006D6D92">
        <w:t>as necessary.</w:t>
      </w:r>
    </w:p>
    <w:p w14:paraId="3ED122EF" w14:textId="41A9C37B" w:rsidR="00C563E0" w:rsidRPr="006D6D92" w:rsidRDefault="00C563E0" w:rsidP="00C563E0">
      <w:pPr>
        <w:pStyle w:val="BodyText"/>
      </w:pPr>
      <w:r w:rsidRPr="006D6D92">
        <w:t xml:space="preserve">This Infrastructure Recovery </w:t>
      </w:r>
      <w:r w:rsidR="00794D30" w:rsidRPr="00151EE1">
        <w:rPr>
          <w:highlight w:val="lightGray"/>
        </w:rPr>
        <w:t>[</w:t>
      </w:r>
      <w:r w:rsidR="00794D30" w:rsidRPr="00151EE1">
        <w:rPr>
          <w:highlight w:val="lightGray"/>
          <w:u w:val="single"/>
        </w:rPr>
        <w:t>Template</w:t>
      </w:r>
      <w:r w:rsidR="00794D30" w:rsidRPr="00151EE1">
        <w:rPr>
          <w:highlight w:val="lightGray"/>
        </w:rPr>
        <w:t>]</w:t>
      </w:r>
      <w:r w:rsidRPr="006D6D92">
        <w:t xml:space="preserve"> provides an overall approach to stabilizing community lifelines and assisting in recovery. As part of ongoing preparedness efforts, recovery committees should develop supplemental processes, policies, and plans, including the following: </w:t>
      </w:r>
      <w:r w:rsidRPr="006D6D92">
        <w:rPr>
          <w:highlight w:val="lightGray"/>
        </w:rPr>
        <w:t>(</w:t>
      </w:r>
      <w:r w:rsidRPr="006D6D92">
        <w:rPr>
          <w:i/>
          <w:iCs/>
          <w:highlight w:val="lightGray"/>
        </w:rPr>
        <w:t>Modify bullets as necessary</w:t>
      </w:r>
      <w:r w:rsidRPr="006D6D92">
        <w:rPr>
          <w:highlight w:val="lightGray"/>
        </w:rPr>
        <w:t>)</w:t>
      </w:r>
    </w:p>
    <w:p w14:paraId="78360735" w14:textId="77777777" w:rsidR="00C563E0" w:rsidRPr="006D6D92" w:rsidRDefault="00C563E0" w:rsidP="00416895">
      <w:pPr>
        <w:pStyle w:val="Bullet"/>
      </w:pPr>
      <w:r w:rsidRPr="006D6D92">
        <w:t xml:space="preserve">Standby disaster contracts and mutual aid agreements </w:t>
      </w:r>
    </w:p>
    <w:p w14:paraId="4BBF7B08" w14:textId="77777777" w:rsidR="00C563E0" w:rsidRPr="006D6D92" w:rsidRDefault="00C563E0" w:rsidP="00416895">
      <w:pPr>
        <w:pStyle w:val="Bullet"/>
      </w:pPr>
      <w:r w:rsidRPr="006D6D92">
        <w:t>Risk assessments and capability assessments</w:t>
      </w:r>
    </w:p>
    <w:p w14:paraId="0BDFC8A3" w14:textId="77777777" w:rsidR="00C563E0" w:rsidRPr="006D6D92" w:rsidRDefault="00C563E0" w:rsidP="00416895">
      <w:pPr>
        <w:pStyle w:val="Bullet"/>
      </w:pPr>
      <w:r w:rsidRPr="006D6D92">
        <w:t>Continuity of government and/or continuity of operations plans</w:t>
      </w:r>
    </w:p>
    <w:p w14:paraId="2320C9D1" w14:textId="77777777" w:rsidR="00C563E0" w:rsidRPr="006D6D92" w:rsidRDefault="00C563E0" w:rsidP="00416895">
      <w:pPr>
        <w:pStyle w:val="Bullet"/>
      </w:pPr>
      <w:r w:rsidRPr="006D6D92">
        <w:t>Hazard mitigation plans</w:t>
      </w:r>
    </w:p>
    <w:p w14:paraId="3BEB1E09" w14:textId="77777777" w:rsidR="00C563E0" w:rsidRPr="006D6D92" w:rsidRDefault="00C563E0" w:rsidP="00416895">
      <w:pPr>
        <w:pStyle w:val="Bullet"/>
      </w:pPr>
      <w:r w:rsidRPr="006D6D92">
        <w:t>Debris management plans</w:t>
      </w:r>
    </w:p>
    <w:p w14:paraId="45EC0135" w14:textId="77777777" w:rsidR="00C563E0" w:rsidRPr="006D6D92" w:rsidRDefault="00C563E0" w:rsidP="00416895">
      <w:pPr>
        <w:pStyle w:val="Bullet"/>
      </w:pPr>
      <w:r w:rsidRPr="006D6D92">
        <w:t>Damage assessment plans</w:t>
      </w:r>
    </w:p>
    <w:p w14:paraId="09F7221A" w14:textId="77777777" w:rsidR="00C563E0" w:rsidRPr="006D6D92" w:rsidRDefault="00C563E0" w:rsidP="00416895">
      <w:pPr>
        <w:pStyle w:val="Bullet"/>
      </w:pPr>
      <w:r w:rsidRPr="006D6D92">
        <w:t>Disaster recovery plans</w:t>
      </w:r>
    </w:p>
    <w:p w14:paraId="68E3FCBC" w14:textId="79D11076" w:rsidR="00C563E0" w:rsidRPr="006D6D92" w:rsidRDefault="00C563E0" w:rsidP="00C563E0">
      <w:pPr>
        <w:pStyle w:val="BodyText"/>
      </w:pPr>
      <w:r w:rsidRPr="006D6D92">
        <w:t xml:space="preserve">Organizations with a role in disaster recovery should train staff to develop skills and expertise to carry out recovery responsibilities included in this </w:t>
      </w:r>
      <w:r w:rsidR="00794D30">
        <w:t>[Template]</w:t>
      </w:r>
      <w:r w:rsidRPr="006D6D92">
        <w:t>. Training may include the following:</w:t>
      </w:r>
    </w:p>
    <w:p w14:paraId="0D63A878" w14:textId="77777777" w:rsidR="00C563E0" w:rsidRPr="006D6D92" w:rsidRDefault="00C563E0" w:rsidP="00416895">
      <w:pPr>
        <w:pStyle w:val="Bullet"/>
      </w:pPr>
      <w:r w:rsidRPr="006D6D92">
        <w:t>Damage-assessment procedures</w:t>
      </w:r>
    </w:p>
    <w:p w14:paraId="4342B3D9" w14:textId="77777777" w:rsidR="00C563E0" w:rsidRPr="006D6D92" w:rsidRDefault="00C563E0" w:rsidP="00416895">
      <w:pPr>
        <w:pStyle w:val="Bullet"/>
      </w:pPr>
      <w:r w:rsidRPr="006D6D92">
        <w:t>Expedited permitting procedures</w:t>
      </w:r>
    </w:p>
    <w:p w14:paraId="70FA64C5" w14:textId="77777777" w:rsidR="00C563E0" w:rsidRPr="006D6D92" w:rsidRDefault="00C563E0" w:rsidP="00416895">
      <w:pPr>
        <w:pStyle w:val="Bullet"/>
      </w:pPr>
      <w:r w:rsidRPr="006D6D92">
        <w:t>Public information and outreach and crisis communications</w:t>
      </w:r>
    </w:p>
    <w:p w14:paraId="50F8CAB5" w14:textId="01A28A02" w:rsidR="00C563E0" w:rsidRPr="006D6D92" w:rsidRDefault="00C563E0" w:rsidP="00C563E0">
      <w:pPr>
        <w:pStyle w:val="BodyText"/>
      </w:pPr>
      <w:r w:rsidRPr="006D6D92">
        <w:t xml:space="preserve">This </w:t>
      </w:r>
      <w:r w:rsidR="00794D30" w:rsidRPr="00151EE1">
        <w:rPr>
          <w:highlight w:val="lightGray"/>
        </w:rPr>
        <w:t>[</w:t>
      </w:r>
      <w:r w:rsidR="00794D30" w:rsidRPr="00151EE1">
        <w:rPr>
          <w:highlight w:val="lightGray"/>
          <w:u w:val="single"/>
        </w:rPr>
        <w:t>Template</w:t>
      </w:r>
      <w:r w:rsidR="00794D30" w:rsidRPr="00151EE1">
        <w:rPr>
          <w:highlight w:val="lightGray"/>
        </w:rPr>
        <w:t>]</w:t>
      </w:r>
      <w:r w:rsidRPr="006D6D92">
        <w:t xml:space="preserve"> should be activated at least once a year in the form of an exercise, real-life event, or training to provide practical operations experience to those who have recovery responsibilities. Recovery operations outlined in this </w:t>
      </w:r>
      <w:r w:rsidR="00794D30" w:rsidRPr="00151EE1">
        <w:rPr>
          <w:highlight w:val="lightGray"/>
        </w:rPr>
        <w:t>[</w:t>
      </w:r>
      <w:r w:rsidR="00794D30" w:rsidRPr="00151EE1">
        <w:rPr>
          <w:highlight w:val="lightGray"/>
          <w:u w:val="single"/>
        </w:rPr>
        <w:t>Template</w:t>
      </w:r>
      <w:r w:rsidR="00794D30" w:rsidRPr="00151EE1">
        <w:rPr>
          <w:highlight w:val="lightGray"/>
        </w:rPr>
        <w:t>]</w:t>
      </w:r>
      <w:r w:rsidRPr="006D6D92">
        <w:t xml:space="preserve"> should be incorporated into response exercises when possible. Stakeholders included in this </w:t>
      </w:r>
      <w:r w:rsidR="00794D30" w:rsidRPr="00151EE1">
        <w:rPr>
          <w:highlight w:val="lightGray"/>
        </w:rPr>
        <w:t>[</w:t>
      </w:r>
      <w:r w:rsidR="00794D30" w:rsidRPr="00151EE1">
        <w:rPr>
          <w:highlight w:val="lightGray"/>
          <w:u w:val="single"/>
        </w:rPr>
        <w:t>Template</w:t>
      </w:r>
      <w:r w:rsidR="00794D30" w:rsidRPr="00151EE1">
        <w:rPr>
          <w:highlight w:val="lightGray"/>
        </w:rPr>
        <w:t>]</w:t>
      </w:r>
      <w:r w:rsidRPr="006D6D92">
        <w:t>—particularly private</w:t>
      </w:r>
      <w:r w:rsidR="000B6D9C" w:rsidRPr="006D6D92">
        <w:t>-</w:t>
      </w:r>
      <w:r w:rsidRPr="006D6D92">
        <w:t xml:space="preserve">sector partners—should be invited to participate in recovery-related exercises. Following each exercise, relevant feedback identified in the after-action report and improvement plan should be incorporated as an update to this </w:t>
      </w:r>
      <w:r w:rsidR="00794D30" w:rsidRPr="00151EE1">
        <w:rPr>
          <w:highlight w:val="lightGray"/>
        </w:rPr>
        <w:t>[</w:t>
      </w:r>
      <w:r w:rsidR="00794D30" w:rsidRPr="00151EE1">
        <w:rPr>
          <w:highlight w:val="lightGray"/>
          <w:u w:val="single"/>
        </w:rPr>
        <w:t>Template</w:t>
      </w:r>
      <w:r w:rsidR="00794D30" w:rsidRPr="00151EE1">
        <w:rPr>
          <w:highlight w:val="lightGray"/>
        </w:rPr>
        <w:t>]</w:t>
      </w:r>
      <w:r w:rsidRPr="006D6D92">
        <w:t>.</w:t>
      </w:r>
    </w:p>
    <w:p w14:paraId="73856661" w14:textId="77777777" w:rsidR="00C563E0" w:rsidRPr="006D6D92" w:rsidRDefault="00C563E0" w:rsidP="00C563E0">
      <w:bookmarkStart w:id="30" w:name="_Toc27652543"/>
      <w:bookmarkStart w:id="31" w:name="_Toc33626355"/>
      <w:bookmarkStart w:id="32" w:name="_Toc80960120"/>
      <w:r w:rsidRPr="006D6D92">
        <w:br w:type="page"/>
      </w:r>
    </w:p>
    <w:p w14:paraId="5FB59544" w14:textId="77777777" w:rsidR="00C563E0" w:rsidRPr="006D6D92" w:rsidRDefault="00C563E0" w:rsidP="00C563E0">
      <w:pPr>
        <w:pStyle w:val="Heading1"/>
      </w:pPr>
      <w:bookmarkStart w:id="33" w:name="_Toc85016457"/>
      <w:r w:rsidRPr="006D6D92">
        <w:lastRenderedPageBreak/>
        <w:t>Authorities and References</w:t>
      </w:r>
      <w:bookmarkEnd w:id="30"/>
      <w:bookmarkEnd w:id="31"/>
      <w:bookmarkEnd w:id="32"/>
      <w:bookmarkEnd w:id="33"/>
    </w:p>
    <w:p w14:paraId="542C3F9F" w14:textId="77777777" w:rsidR="00C563E0" w:rsidRPr="006D6D92" w:rsidRDefault="00C563E0" w:rsidP="00C563E0">
      <w:pPr>
        <w:pStyle w:val="Heading2"/>
      </w:pPr>
      <w:bookmarkStart w:id="34" w:name="_Toc209858872"/>
      <w:bookmarkStart w:id="35" w:name="_Toc33626356"/>
      <w:r w:rsidRPr="006D6D92">
        <w:t>Legal Authorities</w:t>
      </w:r>
      <w:bookmarkEnd w:id="34"/>
      <w:bookmarkEnd w:id="35"/>
    </w:p>
    <w:p w14:paraId="4091A282" w14:textId="77777777" w:rsidR="00C563E0" w:rsidRPr="006D6D92" w:rsidRDefault="00C563E0" w:rsidP="00416895">
      <w:pPr>
        <w:pStyle w:val="Bullet"/>
      </w:pPr>
      <w:r w:rsidRPr="006D6D92">
        <w:t>The Robert T. Stafford Disaster Relief and Emergency Assistance, Public Law 93-288, as amended</w:t>
      </w:r>
    </w:p>
    <w:p w14:paraId="2E1436B6" w14:textId="77777777" w:rsidR="00C563E0" w:rsidRPr="006D6D92" w:rsidRDefault="00C563E0" w:rsidP="00416895">
      <w:pPr>
        <w:pStyle w:val="Bullet"/>
      </w:pPr>
      <w:r w:rsidRPr="006D6D92">
        <w:t>Title 44, Code of Federal Regulations, parts 9, 10, 13, 59, 204, and 206</w:t>
      </w:r>
    </w:p>
    <w:p w14:paraId="5883A3A8" w14:textId="77777777" w:rsidR="00C563E0" w:rsidRPr="006D6D92" w:rsidRDefault="00C563E0" w:rsidP="00416895">
      <w:pPr>
        <w:pStyle w:val="Bullet"/>
      </w:pPr>
      <w:r w:rsidRPr="006D6D92">
        <w:rPr>
          <w:highlight w:val="lightGray"/>
        </w:rPr>
        <w:t>(Insert applicable authorities)</w:t>
      </w:r>
    </w:p>
    <w:p w14:paraId="4D2A3F12" w14:textId="77777777" w:rsidR="00C563E0" w:rsidRPr="006D6D92" w:rsidRDefault="00C563E0" w:rsidP="00C563E0">
      <w:pPr>
        <w:pStyle w:val="Heading2"/>
      </w:pPr>
      <w:bookmarkStart w:id="36" w:name="_Toc209858873"/>
      <w:bookmarkStart w:id="37" w:name="_Toc33626357"/>
      <w:r w:rsidRPr="006D6D92">
        <w:t>References</w:t>
      </w:r>
      <w:bookmarkEnd w:id="36"/>
      <w:bookmarkEnd w:id="37"/>
    </w:p>
    <w:p w14:paraId="68C2639D" w14:textId="77777777" w:rsidR="00C563E0" w:rsidRPr="006D6D92" w:rsidRDefault="00C563E0" w:rsidP="00416895">
      <w:pPr>
        <w:pStyle w:val="Bullet"/>
      </w:pPr>
      <w:r w:rsidRPr="006D6D92">
        <w:t>Comprehensive Preparedness Guide (CPG) 101, Federal Emergency Management Agency, November 2010.</w:t>
      </w:r>
    </w:p>
    <w:p w14:paraId="04746238" w14:textId="77777777" w:rsidR="00C563E0" w:rsidRPr="006D6D92" w:rsidRDefault="00C563E0" w:rsidP="00416895">
      <w:pPr>
        <w:pStyle w:val="Bullet"/>
      </w:pPr>
      <w:r w:rsidRPr="006D6D92">
        <w:t>Homeland Security Exercise and Evaluation Program (HSEEP), U.S. Department of Homeland Security. April 2013.</w:t>
      </w:r>
    </w:p>
    <w:p w14:paraId="7FE8AC32" w14:textId="77777777" w:rsidR="00C563E0" w:rsidRPr="006D6D92" w:rsidRDefault="00C563E0" w:rsidP="00416895">
      <w:pPr>
        <w:pStyle w:val="Bullet"/>
      </w:pPr>
      <w:r w:rsidRPr="006D6D92">
        <w:t>National Incident Management System (NIMS), U.S. Department of Homeland Security, October 2017.</w:t>
      </w:r>
    </w:p>
    <w:p w14:paraId="1C2300AA" w14:textId="77777777" w:rsidR="00C563E0" w:rsidRPr="006D6D92" w:rsidRDefault="00C563E0" w:rsidP="00416895">
      <w:pPr>
        <w:pStyle w:val="Bullet"/>
      </w:pPr>
      <w:r w:rsidRPr="006D6D92">
        <w:t>National Disaster Recovery Framework, Federal Emergency Management Agency, June 2016.</w:t>
      </w:r>
    </w:p>
    <w:p w14:paraId="05DD2F09" w14:textId="77777777" w:rsidR="00C563E0" w:rsidRPr="006D6D92" w:rsidRDefault="00C563E0" w:rsidP="00416895">
      <w:pPr>
        <w:pStyle w:val="Bullet"/>
      </w:pPr>
      <w:r w:rsidRPr="006D6D92">
        <w:t>National Response Framework, U.S. Department of Homeland Security, October 2019.</w:t>
      </w:r>
    </w:p>
    <w:p w14:paraId="1162255E" w14:textId="3F5AFB97" w:rsidR="00C563E0" w:rsidRPr="006D6D92" w:rsidRDefault="00C563E0" w:rsidP="00416895">
      <w:pPr>
        <w:pStyle w:val="Bullet"/>
      </w:pPr>
      <w:r w:rsidRPr="006D6D92">
        <w:t>Texas Division of Emergency Management, Emergency Operations</w:t>
      </w:r>
      <w:r w:rsidR="00151EE1">
        <w:t xml:space="preserve"> Annex</w:t>
      </w:r>
      <w:r w:rsidRPr="006D6D92">
        <w:t>, 2019</w:t>
      </w:r>
    </w:p>
    <w:p w14:paraId="7D404A5B" w14:textId="4F4F3B73" w:rsidR="00C563E0" w:rsidRPr="006D6D92" w:rsidRDefault="00C563E0" w:rsidP="00416895">
      <w:pPr>
        <w:pStyle w:val="Bullet"/>
      </w:pPr>
      <w:r w:rsidRPr="006D6D92">
        <w:t>State of Texas Hazard Mitigation</w:t>
      </w:r>
      <w:r w:rsidR="00151EE1">
        <w:t xml:space="preserve"> Annex</w:t>
      </w:r>
      <w:r w:rsidRPr="006D6D92">
        <w:t>. 2013.</w:t>
      </w:r>
    </w:p>
    <w:p w14:paraId="267182A4" w14:textId="3F595914" w:rsidR="00C563E0" w:rsidRPr="006D6D92" w:rsidRDefault="00C563E0" w:rsidP="00416895">
      <w:pPr>
        <w:pStyle w:val="Bullet"/>
      </w:pPr>
      <w:r w:rsidRPr="006D6D92">
        <w:rPr>
          <w:highlight w:val="lightGray"/>
        </w:rPr>
        <w:t>(</w:t>
      </w:r>
      <w:r w:rsidRPr="006D6D92">
        <w:rPr>
          <w:highlight w:val="lightGray"/>
          <w:u w:val="single"/>
        </w:rPr>
        <w:t>[Name of Jurisdiction]</w:t>
      </w:r>
      <w:r w:rsidRPr="006D6D92">
        <w:rPr>
          <w:highlight w:val="lightGray"/>
        </w:rPr>
        <w:t>)</w:t>
      </w:r>
      <w:r w:rsidRPr="006D6D92">
        <w:t xml:space="preserve"> Emergency Operations </w:t>
      </w:r>
      <w:r w:rsidR="00151EE1">
        <w:t>Annex</w:t>
      </w:r>
      <w:r w:rsidRPr="006D6D92">
        <w:t xml:space="preserve">, </w:t>
      </w:r>
      <w:r w:rsidRPr="006D6D92">
        <w:rPr>
          <w:highlight w:val="lightGray"/>
        </w:rPr>
        <w:t>(</w:t>
      </w:r>
      <w:r w:rsidRPr="006D6D92">
        <w:rPr>
          <w:highlight w:val="lightGray"/>
          <w:u w:val="single"/>
        </w:rPr>
        <w:t>Month, Year</w:t>
      </w:r>
      <w:r w:rsidRPr="006D6D92">
        <w:rPr>
          <w:highlight w:val="lightGray"/>
        </w:rPr>
        <w:t>)</w:t>
      </w:r>
      <w:r w:rsidRPr="006D6D92">
        <w:t>.</w:t>
      </w:r>
    </w:p>
    <w:p w14:paraId="6BAD9189" w14:textId="72C7BD51" w:rsidR="00C563E0" w:rsidRPr="006D6D92" w:rsidRDefault="00C563E0" w:rsidP="00416895">
      <w:pPr>
        <w:pStyle w:val="Bullet"/>
      </w:pPr>
      <w:r w:rsidRPr="006D6D92">
        <w:rPr>
          <w:highlight w:val="lightGray"/>
        </w:rPr>
        <w:t>([</w:t>
      </w:r>
      <w:r w:rsidRPr="006D6D92">
        <w:rPr>
          <w:highlight w:val="lightGray"/>
          <w:u w:val="single"/>
        </w:rPr>
        <w:t>Name of Jurisdiction</w:t>
      </w:r>
      <w:r w:rsidRPr="006D6D92">
        <w:rPr>
          <w:highlight w:val="lightGray"/>
        </w:rPr>
        <w:t>])</w:t>
      </w:r>
      <w:r w:rsidRPr="006D6D92">
        <w:t xml:space="preserve"> Hazard Mitigation </w:t>
      </w:r>
      <w:r w:rsidR="00151EE1">
        <w:t>Annex,</w:t>
      </w:r>
      <w:r w:rsidRPr="006D6D92">
        <w:t xml:space="preserve"> </w:t>
      </w:r>
      <w:r w:rsidRPr="006D6D92">
        <w:rPr>
          <w:highlight w:val="lightGray"/>
        </w:rPr>
        <w:t>(</w:t>
      </w:r>
      <w:r w:rsidRPr="006D6D92">
        <w:rPr>
          <w:highlight w:val="lightGray"/>
          <w:u w:val="single"/>
        </w:rPr>
        <w:t>Month, Year</w:t>
      </w:r>
      <w:r w:rsidRPr="006D6D92">
        <w:rPr>
          <w:highlight w:val="lightGray"/>
        </w:rPr>
        <w:t>)</w:t>
      </w:r>
      <w:r w:rsidRPr="006D6D92">
        <w:t>.</w:t>
      </w:r>
    </w:p>
    <w:p w14:paraId="67ABBD7D" w14:textId="0A9F2C2C" w:rsidR="004835C3" w:rsidRPr="006D6D92" w:rsidRDefault="004835C3">
      <w:pPr>
        <w:rPr>
          <w:rFonts w:ascii="Segoe UI Semilight" w:hAnsi="Segoe UI Semilight" w:cs="Segoe UI Semilight"/>
        </w:rPr>
      </w:pPr>
      <w:r w:rsidRPr="006D6D92">
        <w:br w:type="page"/>
      </w:r>
    </w:p>
    <w:p w14:paraId="22407DEE" w14:textId="5A0E4806" w:rsidR="00C563E0" w:rsidRPr="006D6D92" w:rsidRDefault="00C563E0" w:rsidP="00C563E0">
      <w:pPr>
        <w:pStyle w:val="Heading9"/>
      </w:pPr>
      <w:bookmarkStart w:id="38" w:name="_Toc85016458"/>
      <w:r w:rsidRPr="006D6D92">
        <w:lastRenderedPageBreak/>
        <w:t>Energy Infrastructure and Stabilization Matrix</w:t>
      </w:r>
      <w:bookmarkEnd w:id="38"/>
    </w:p>
    <w:p w14:paraId="1F2BD074" w14:textId="77777777" w:rsidR="00C563E0" w:rsidRPr="006D6D92" w:rsidRDefault="00C563E0" w:rsidP="00C563E0">
      <w:pPr>
        <w:pStyle w:val="FakeHeading2"/>
      </w:pPr>
      <w:r w:rsidRPr="006D6D92">
        <w:t xml:space="preserve">Critical Energy Infrastructure List </w:t>
      </w:r>
    </w:p>
    <w:p w14:paraId="4D343FEE" w14:textId="6DDEBD00" w:rsidR="000A7440" w:rsidRPr="006D6D92" w:rsidRDefault="00C563E0" w:rsidP="006D6D92">
      <w:pPr>
        <w:pStyle w:val="BodyText"/>
      </w:pPr>
      <w:r w:rsidRPr="006D6D92">
        <w:t xml:space="preserve">The following resources have been identified as Critical Infrastructure by the </w:t>
      </w:r>
      <w:r w:rsidRPr="006D6D92">
        <w:rPr>
          <w:highlight w:val="lightGray"/>
        </w:rPr>
        <w:t>[City/County]</w:t>
      </w:r>
      <w:r w:rsidRPr="006D6D92">
        <w:t xml:space="preserve"> Office of Emergency Management and partner agencies. </w:t>
      </w:r>
    </w:p>
    <w:tbl>
      <w:tblPr>
        <w:tblStyle w:val="TableGrid"/>
        <w:tblW w:w="0" w:type="auto"/>
        <w:tblLook w:val="04A0" w:firstRow="1" w:lastRow="0" w:firstColumn="1" w:lastColumn="0" w:noHBand="0" w:noVBand="1"/>
      </w:tblPr>
      <w:tblGrid>
        <w:gridCol w:w="2337"/>
        <w:gridCol w:w="2337"/>
        <w:gridCol w:w="2338"/>
        <w:gridCol w:w="2338"/>
      </w:tblGrid>
      <w:tr w:rsidR="00C563E0" w:rsidRPr="006D6D92" w14:paraId="7E916863" w14:textId="77777777" w:rsidTr="00C563E0">
        <w:trPr>
          <w:tblHeader/>
        </w:trPr>
        <w:tc>
          <w:tcPr>
            <w:tcW w:w="2337" w:type="dxa"/>
            <w:shd w:val="clear" w:color="auto" w:fill="005A9E"/>
            <w:vAlign w:val="center"/>
          </w:tcPr>
          <w:p w14:paraId="74624957" w14:textId="2D4F751A" w:rsidR="00C563E0" w:rsidRPr="006D6D92" w:rsidRDefault="00C563E0" w:rsidP="00C563E0">
            <w:pPr>
              <w:pStyle w:val="TableHeader"/>
            </w:pPr>
            <w:r w:rsidRPr="006D6D92">
              <w:t>Critical Infrastructure</w:t>
            </w:r>
          </w:p>
        </w:tc>
        <w:tc>
          <w:tcPr>
            <w:tcW w:w="2337" w:type="dxa"/>
            <w:shd w:val="clear" w:color="auto" w:fill="005A9E"/>
            <w:vAlign w:val="center"/>
          </w:tcPr>
          <w:p w14:paraId="79A4916D" w14:textId="7F63D777" w:rsidR="00C563E0" w:rsidRPr="006D6D92" w:rsidRDefault="00C563E0" w:rsidP="00C563E0">
            <w:pPr>
              <w:pStyle w:val="TableHeader"/>
            </w:pPr>
            <w:r w:rsidRPr="006D6D92">
              <w:t>Subcomponent</w:t>
            </w:r>
          </w:p>
        </w:tc>
        <w:tc>
          <w:tcPr>
            <w:tcW w:w="2338" w:type="dxa"/>
            <w:shd w:val="clear" w:color="auto" w:fill="005A9E"/>
            <w:vAlign w:val="center"/>
          </w:tcPr>
          <w:p w14:paraId="396C087F" w14:textId="344DFAB3" w:rsidR="00C563E0" w:rsidRPr="006D6D92" w:rsidRDefault="00C563E0" w:rsidP="00C563E0">
            <w:pPr>
              <w:pStyle w:val="TableHeader"/>
            </w:pPr>
            <w:r w:rsidRPr="006D6D92">
              <w:t>Impact</w:t>
            </w:r>
          </w:p>
        </w:tc>
        <w:tc>
          <w:tcPr>
            <w:tcW w:w="2338" w:type="dxa"/>
            <w:shd w:val="clear" w:color="auto" w:fill="005A9E"/>
            <w:vAlign w:val="center"/>
          </w:tcPr>
          <w:p w14:paraId="008EBA65" w14:textId="5C4C42C1" w:rsidR="00C563E0" w:rsidRPr="006D6D92" w:rsidRDefault="00C563E0" w:rsidP="00C563E0">
            <w:pPr>
              <w:pStyle w:val="TableHeader"/>
            </w:pPr>
            <w:r w:rsidRPr="006D6D92">
              <w:t>Interdependent Lifelines</w:t>
            </w:r>
          </w:p>
        </w:tc>
      </w:tr>
      <w:tr w:rsidR="00C563E0" w:rsidRPr="006D6D92" w14:paraId="631A50F6" w14:textId="77777777" w:rsidTr="000B6D9C">
        <w:tc>
          <w:tcPr>
            <w:tcW w:w="2337" w:type="dxa"/>
          </w:tcPr>
          <w:p w14:paraId="08263C78" w14:textId="77777777" w:rsidR="00C563E0" w:rsidRPr="006D6D92" w:rsidRDefault="00C563E0" w:rsidP="00C563E0">
            <w:pPr>
              <w:pStyle w:val="TableText"/>
            </w:pPr>
            <w:r w:rsidRPr="006D6D92">
              <w:t>Energy Plant#1</w:t>
            </w:r>
          </w:p>
          <w:p w14:paraId="3DEA8FAD" w14:textId="77777777" w:rsidR="00C563E0" w:rsidRPr="006D6D92" w:rsidRDefault="00C563E0" w:rsidP="00C563E0">
            <w:pPr>
              <w:pStyle w:val="TableText"/>
            </w:pPr>
            <w:r w:rsidRPr="006D6D92">
              <w:t xml:space="preserve">POC Name </w:t>
            </w:r>
          </w:p>
          <w:p w14:paraId="6A96AFA5" w14:textId="77777777" w:rsidR="00C563E0" w:rsidRPr="006D6D92" w:rsidRDefault="00C563E0" w:rsidP="00C563E0">
            <w:pPr>
              <w:pStyle w:val="TableText"/>
            </w:pPr>
            <w:r w:rsidRPr="006D6D92">
              <w:t>(###) ###-####</w:t>
            </w:r>
          </w:p>
          <w:p w14:paraId="2B5EAAE8" w14:textId="31DD37F1" w:rsidR="00C563E0" w:rsidRPr="006D6D92" w:rsidRDefault="00151EE1" w:rsidP="00C563E0">
            <w:pPr>
              <w:pStyle w:val="TableText"/>
            </w:pPr>
            <w:hyperlink r:id="rId21" w:history="1">
              <w:r w:rsidR="00C563E0" w:rsidRPr="006D6D92">
                <w:rPr>
                  <w:rStyle w:val="Hyperlink"/>
                  <w:rFonts w:eastAsia="Verdana" w:cs="Verdana"/>
                  <w:sz w:val="18"/>
                  <w:szCs w:val="18"/>
                </w:rPr>
                <w:t>Email@email.com</w:t>
              </w:r>
            </w:hyperlink>
            <w:r w:rsidR="00C563E0" w:rsidRPr="006D6D92">
              <w:t xml:space="preserve"> </w:t>
            </w:r>
          </w:p>
        </w:tc>
        <w:tc>
          <w:tcPr>
            <w:tcW w:w="2337" w:type="dxa"/>
          </w:tcPr>
          <w:p w14:paraId="69CF5EEB" w14:textId="0EB7DAB7" w:rsidR="00C563E0" w:rsidRPr="006D6D92" w:rsidRDefault="00C563E0" w:rsidP="00C563E0">
            <w:pPr>
              <w:pStyle w:val="TableText"/>
            </w:pPr>
            <w:r w:rsidRPr="006D6D92">
              <w:t>Power</w:t>
            </w:r>
          </w:p>
        </w:tc>
        <w:tc>
          <w:tcPr>
            <w:tcW w:w="2338" w:type="dxa"/>
          </w:tcPr>
          <w:p w14:paraId="53795900" w14:textId="2B55775D" w:rsidR="00C563E0" w:rsidRPr="006D6D92" w:rsidRDefault="00C563E0" w:rsidP="000B6D9C">
            <w:pPr>
              <w:pStyle w:val="TableBullet"/>
            </w:pPr>
            <w:r w:rsidRPr="006D6D92">
              <w:t xml:space="preserve">Loss of power for ## homes, ## hospital, etc. </w:t>
            </w:r>
          </w:p>
        </w:tc>
        <w:tc>
          <w:tcPr>
            <w:tcW w:w="2338" w:type="dxa"/>
          </w:tcPr>
          <w:p w14:paraId="08D0F305" w14:textId="77777777" w:rsidR="00C563E0" w:rsidRPr="006D6D92" w:rsidRDefault="00C563E0" w:rsidP="000B6D9C">
            <w:pPr>
              <w:pStyle w:val="TableBullet"/>
            </w:pPr>
            <w:r w:rsidRPr="006D6D92">
              <w:t xml:space="preserve">Health and Hospitals </w:t>
            </w:r>
          </w:p>
          <w:p w14:paraId="5307BE30" w14:textId="77777777" w:rsidR="00C563E0" w:rsidRPr="006D6D92" w:rsidRDefault="00C563E0" w:rsidP="000B6D9C">
            <w:pPr>
              <w:pStyle w:val="TableBullet"/>
            </w:pPr>
            <w:r w:rsidRPr="006D6D92">
              <w:t xml:space="preserve">Safety and Security </w:t>
            </w:r>
          </w:p>
          <w:p w14:paraId="6B181A31" w14:textId="77777777" w:rsidR="00C563E0" w:rsidRPr="006D6D92" w:rsidRDefault="00C563E0" w:rsidP="000B6D9C">
            <w:pPr>
              <w:pStyle w:val="TableBullet"/>
            </w:pPr>
            <w:r w:rsidRPr="006D6D92">
              <w:t xml:space="preserve">Communications </w:t>
            </w:r>
          </w:p>
          <w:p w14:paraId="715849F6" w14:textId="16B1B314" w:rsidR="00C563E0" w:rsidRPr="006D6D92" w:rsidRDefault="00C563E0" w:rsidP="000B6D9C">
            <w:pPr>
              <w:pStyle w:val="TableBullet"/>
            </w:pPr>
            <w:r w:rsidRPr="006D6D92">
              <w:t>Food, Water, Shelter</w:t>
            </w:r>
          </w:p>
        </w:tc>
      </w:tr>
      <w:tr w:rsidR="00C563E0" w:rsidRPr="006D6D92" w14:paraId="18890328" w14:textId="77777777" w:rsidTr="000B6D9C">
        <w:tc>
          <w:tcPr>
            <w:tcW w:w="2337" w:type="dxa"/>
          </w:tcPr>
          <w:p w14:paraId="3E4E60DE" w14:textId="77777777" w:rsidR="00C563E0" w:rsidRPr="006D6D92" w:rsidRDefault="00C563E0" w:rsidP="00C563E0">
            <w:pPr>
              <w:pStyle w:val="TableText"/>
            </w:pPr>
            <w:r w:rsidRPr="006D6D92">
              <w:t>Fuel Provider</w:t>
            </w:r>
          </w:p>
          <w:p w14:paraId="5FE6FBF0" w14:textId="77777777" w:rsidR="00C563E0" w:rsidRPr="006D6D92" w:rsidRDefault="00C563E0" w:rsidP="00C563E0">
            <w:pPr>
              <w:pStyle w:val="TableText"/>
            </w:pPr>
            <w:r w:rsidRPr="006D6D92">
              <w:t xml:space="preserve">POC Name </w:t>
            </w:r>
          </w:p>
          <w:p w14:paraId="3B5C177B" w14:textId="77777777" w:rsidR="00C563E0" w:rsidRPr="006D6D92" w:rsidRDefault="00C563E0" w:rsidP="00C563E0">
            <w:pPr>
              <w:pStyle w:val="TableText"/>
            </w:pPr>
            <w:r w:rsidRPr="006D6D92">
              <w:t>(###) ###-####</w:t>
            </w:r>
          </w:p>
          <w:p w14:paraId="03A0CB1B" w14:textId="56FD95BC" w:rsidR="00C563E0" w:rsidRPr="006D6D92" w:rsidRDefault="00151EE1" w:rsidP="00C563E0">
            <w:pPr>
              <w:pStyle w:val="TableText"/>
            </w:pPr>
            <w:hyperlink r:id="rId22" w:history="1">
              <w:r w:rsidR="00C563E0" w:rsidRPr="006D6D92">
                <w:rPr>
                  <w:rStyle w:val="Hyperlink"/>
                  <w:rFonts w:eastAsia="Verdana" w:cs="Verdana"/>
                  <w:sz w:val="18"/>
                  <w:szCs w:val="18"/>
                </w:rPr>
                <w:t>Email@email.com</w:t>
              </w:r>
            </w:hyperlink>
          </w:p>
        </w:tc>
        <w:tc>
          <w:tcPr>
            <w:tcW w:w="2337" w:type="dxa"/>
          </w:tcPr>
          <w:p w14:paraId="4A9C8733" w14:textId="59663525" w:rsidR="00C563E0" w:rsidRPr="006D6D92" w:rsidRDefault="00C563E0" w:rsidP="00C563E0">
            <w:pPr>
              <w:pStyle w:val="TableText"/>
            </w:pPr>
            <w:r w:rsidRPr="006D6D92">
              <w:t>Fuel</w:t>
            </w:r>
          </w:p>
        </w:tc>
        <w:tc>
          <w:tcPr>
            <w:tcW w:w="2338" w:type="dxa"/>
          </w:tcPr>
          <w:p w14:paraId="3A2FC1AF" w14:textId="1505A3CF" w:rsidR="00C563E0" w:rsidRPr="006D6D92" w:rsidRDefault="00C563E0" w:rsidP="000B6D9C">
            <w:pPr>
              <w:pStyle w:val="TableBullet"/>
            </w:pPr>
            <w:r w:rsidRPr="006D6D92">
              <w:t>Impact for public safety and citizens ability</w:t>
            </w:r>
          </w:p>
          <w:p w14:paraId="71FB98CD" w14:textId="552631FC" w:rsidR="00C563E0" w:rsidRPr="006D6D92" w:rsidRDefault="00C563E0" w:rsidP="000B6D9C">
            <w:pPr>
              <w:pStyle w:val="TableBullet"/>
            </w:pPr>
            <w:r w:rsidRPr="006D6D92">
              <w:t xml:space="preserve">Loss of additional fuel for prolonged outages </w:t>
            </w:r>
          </w:p>
        </w:tc>
        <w:tc>
          <w:tcPr>
            <w:tcW w:w="2338" w:type="dxa"/>
          </w:tcPr>
          <w:p w14:paraId="35588177" w14:textId="77777777" w:rsidR="00C563E0" w:rsidRPr="006D6D92" w:rsidRDefault="00C563E0" w:rsidP="000B6D9C">
            <w:pPr>
              <w:pStyle w:val="TableBullet"/>
            </w:pPr>
            <w:r w:rsidRPr="006D6D92">
              <w:t xml:space="preserve">Safety and Security </w:t>
            </w:r>
          </w:p>
          <w:p w14:paraId="1F6B81CE" w14:textId="77777777" w:rsidR="00C563E0" w:rsidRPr="006D6D92" w:rsidRDefault="00C563E0" w:rsidP="000B6D9C">
            <w:pPr>
              <w:pStyle w:val="TableBullet"/>
            </w:pPr>
            <w:r w:rsidRPr="006D6D92">
              <w:t>Transportation</w:t>
            </w:r>
          </w:p>
          <w:p w14:paraId="7A5F91ED" w14:textId="77777777" w:rsidR="00C563E0" w:rsidRPr="006D6D92" w:rsidRDefault="00C563E0" w:rsidP="000B6D9C">
            <w:pPr>
              <w:pStyle w:val="TableBullet"/>
            </w:pPr>
            <w:r w:rsidRPr="006D6D92">
              <w:t xml:space="preserve">Communications </w:t>
            </w:r>
          </w:p>
          <w:p w14:paraId="5C21D22E" w14:textId="3F6E25FC" w:rsidR="00C563E0" w:rsidRPr="006D6D92" w:rsidRDefault="00C563E0" w:rsidP="000B6D9C">
            <w:pPr>
              <w:pStyle w:val="TableBullet"/>
            </w:pPr>
            <w:r w:rsidRPr="006D6D92">
              <w:t>Food, Water, Shelter</w:t>
            </w:r>
          </w:p>
        </w:tc>
      </w:tr>
      <w:tr w:rsidR="00C563E0" w:rsidRPr="006D6D92" w14:paraId="76939A46" w14:textId="77777777" w:rsidTr="000B6D9C">
        <w:tc>
          <w:tcPr>
            <w:tcW w:w="2337" w:type="dxa"/>
          </w:tcPr>
          <w:p w14:paraId="4111C334" w14:textId="77777777" w:rsidR="00C563E0" w:rsidRPr="006D6D92" w:rsidRDefault="00C563E0" w:rsidP="00C563E0">
            <w:pPr>
              <w:pStyle w:val="TableText"/>
            </w:pPr>
            <w:r w:rsidRPr="006D6D92">
              <w:t>Energy Plant#2</w:t>
            </w:r>
          </w:p>
          <w:p w14:paraId="617A77E8" w14:textId="77777777" w:rsidR="00C563E0" w:rsidRPr="006D6D92" w:rsidRDefault="00C563E0" w:rsidP="00C563E0">
            <w:pPr>
              <w:pStyle w:val="TableText"/>
            </w:pPr>
            <w:r w:rsidRPr="006D6D92">
              <w:t xml:space="preserve">POC Name </w:t>
            </w:r>
          </w:p>
          <w:p w14:paraId="3256ED34" w14:textId="77777777" w:rsidR="00C563E0" w:rsidRPr="006D6D92" w:rsidRDefault="00C563E0" w:rsidP="00C563E0">
            <w:pPr>
              <w:pStyle w:val="TableText"/>
            </w:pPr>
            <w:r w:rsidRPr="006D6D92">
              <w:t>(###) ###-####</w:t>
            </w:r>
          </w:p>
          <w:p w14:paraId="5B4AE434" w14:textId="4BD6A946" w:rsidR="00C563E0" w:rsidRPr="006D6D92" w:rsidRDefault="00151EE1" w:rsidP="00C563E0">
            <w:pPr>
              <w:pStyle w:val="TableText"/>
            </w:pPr>
            <w:hyperlink r:id="rId23" w:history="1">
              <w:r w:rsidR="00C563E0" w:rsidRPr="006D6D92">
                <w:rPr>
                  <w:rStyle w:val="Hyperlink"/>
                  <w:rFonts w:eastAsia="Verdana" w:cs="Verdana"/>
                  <w:sz w:val="18"/>
                  <w:szCs w:val="18"/>
                </w:rPr>
                <w:t>Email@email.com</w:t>
              </w:r>
            </w:hyperlink>
          </w:p>
        </w:tc>
        <w:tc>
          <w:tcPr>
            <w:tcW w:w="2337" w:type="dxa"/>
          </w:tcPr>
          <w:p w14:paraId="63219474" w14:textId="0528C3EA" w:rsidR="00C563E0" w:rsidRPr="006D6D92" w:rsidRDefault="00C563E0" w:rsidP="00C563E0">
            <w:pPr>
              <w:pStyle w:val="TableText"/>
            </w:pPr>
            <w:r w:rsidRPr="006D6D92">
              <w:t xml:space="preserve">Power </w:t>
            </w:r>
          </w:p>
        </w:tc>
        <w:tc>
          <w:tcPr>
            <w:tcW w:w="2338" w:type="dxa"/>
          </w:tcPr>
          <w:p w14:paraId="1A48FFC2" w14:textId="7FB41C2B" w:rsidR="00C563E0" w:rsidRPr="006D6D92" w:rsidRDefault="00C563E0" w:rsidP="000B6D9C">
            <w:pPr>
              <w:pStyle w:val="TableBullet"/>
            </w:pPr>
            <w:r w:rsidRPr="006D6D92">
              <w:t>Loss of power for ## homes, ## hospital, etc.</w:t>
            </w:r>
          </w:p>
        </w:tc>
        <w:tc>
          <w:tcPr>
            <w:tcW w:w="2338" w:type="dxa"/>
          </w:tcPr>
          <w:p w14:paraId="3BA9A5D7" w14:textId="77777777" w:rsidR="00C563E0" w:rsidRPr="006D6D92" w:rsidRDefault="00C563E0" w:rsidP="000B6D9C">
            <w:pPr>
              <w:pStyle w:val="TableBullet"/>
            </w:pPr>
            <w:r w:rsidRPr="006D6D92">
              <w:t xml:space="preserve">Health and Hospitals </w:t>
            </w:r>
          </w:p>
          <w:p w14:paraId="764C0BA2" w14:textId="77777777" w:rsidR="00C563E0" w:rsidRPr="006D6D92" w:rsidRDefault="00C563E0" w:rsidP="000B6D9C">
            <w:pPr>
              <w:pStyle w:val="TableBullet"/>
            </w:pPr>
            <w:r w:rsidRPr="006D6D92">
              <w:t xml:space="preserve">Safety and Security </w:t>
            </w:r>
          </w:p>
          <w:p w14:paraId="5E674095" w14:textId="77777777" w:rsidR="00C563E0" w:rsidRPr="006D6D92" w:rsidRDefault="00C563E0" w:rsidP="000B6D9C">
            <w:pPr>
              <w:pStyle w:val="TableBullet"/>
            </w:pPr>
            <w:r w:rsidRPr="006D6D92">
              <w:t xml:space="preserve">Communications </w:t>
            </w:r>
          </w:p>
          <w:p w14:paraId="7D88723D" w14:textId="3A258259" w:rsidR="00C563E0" w:rsidRPr="006D6D92" w:rsidRDefault="00C563E0" w:rsidP="000B6D9C">
            <w:pPr>
              <w:pStyle w:val="TableBullet"/>
            </w:pPr>
            <w:r w:rsidRPr="006D6D92">
              <w:t>Food, Water, Shelter</w:t>
            </w:r>
          </w:p>
        </w:tc>
      </w:tr>
      <w:tr w:rsidR="00C563E0" w:rsidRPr="006D6D92" w14:paraId="42CBD380" w14:textId="77777777" w:rsidTr="000B6D9C">
        <w:tc>
          <w:tcPr>
            <w:tcW w:w="2337" w:type="dxa"/>
          </w:tcPr>
          <w:p w14:paraId="207DAAB2" w14:textId="77777777" w:rsidR="00C563E0" w:rsidRPr="006D6D92" w:rsidRDefault="00C563E0" w:rsidP="00C563E0">
            <w:pPr>
              <w:pStyle w:val="TableText"/>
            </w:pPr>
            <w:r w:rsidRPr="006D6D92">
              <w:t>Fuel Provider</w:t>
            </w:r>
          </w:p>
          <w:p w14:paraId="100A364C" w14:textId="77777777" w:rsidR="00C563E0" w:rsidRPr="006D6D92" w:rsidRDefault="00C563E0" w:rsidP="00C563E0">
            <w:pPr>
              <w:pStyle w:val="TableText"/>
            </w:pPr>
            <w:r w:rsidRPr="006D6D92">
              <w:t xml:space="preserve">POC Name </w:t>
            </w:r>
          </w:p>
          <w:p w14:paraId="72D1CDF5" w14:textId="77777777" w:rsidR="00C563E0" w:rsidRPr="006D6D92" w:rsidRDefault="00C563E0" w:rsidP="00C563E0">
            <w:pPr>
              <w:pStyle w:val="TableText"/>
            </w:pPr>
            <w:r w:rsidRPr="006D6D92">
              <w:t>(###) ###-####</w:t>
            </w:r>
          </w:p>
          <w:p w14:paraId="62F9956A" w14:textId="75D733BA" w:rsidR="00C563E0" w:rsidRPr="006D6D92" w:rsidRDefault="00151EE1" w:rsidP="00C563E0">
            <w:pPr>
              <w:pStyle w:val="TableText"/>
            </w:pPr>
            <w:hyperlink r:id="rId24" w:history="1">
              <w:r w:rsidR="00C563E0" w:rsidRPr="006D6D92">
                <w:rPr>
                  <w:rStyle w:val="Hyperlink"/>
                  <w:rFonts w:eastAsia="Verdana" w:cs="Verdana"/>
                  <w:sz w:val="18"/>
                  <w:szCs w:val="18"/>
                </w:rPr>
                <w:t>Email@email.com</w:t>
              </w:r>
            </w:hyperlink>
          </w:p>
        </w:tc>
        <w:tc>
          <w:tcPr>
            <w:tcW w:w="2337" w:type="dxa"/>
          </w:tcPr>
          <w:p w14:paraId="1BE5EA9D" w14:textId="5BE84CFF" w:rsidR="00C563E0" w:rsidRPr="006D6D92" w:rsidRDefault="00C563E0" w:rsidP="00C563E0">
            <w:pPr>
              <w:pStyle w:val="TableText"/>
            </w:pPr>
            <w:r w:rsidRPr="006D6D92">
              <w:t>Fuel</w:t>
            </w:r>
          </w:p>
        </w:tc>
        <w:tc>
          <w:tcPr>
            <w:tcW w:w="2338" w:type="dxa"/>
          </w:tcPr>
          <w:p w14:paraId="4C067197" w14:textId="146A0AF4" w:rsidR="00C563E0" w:rsidRPr="006D6D92" w:rsidRDefault="00C563E0" w:rsidP="000B6D9C">
            <w:pPr>
              <w:pStyle w:val="TableBullet"/>
            </w:pPr>
            <w:r w:rsidRPr="006D6D92">
              <w:t>Impact for public safety and citizens ability</w:t>
            </w:r>
          </w:p>
          <w:p w14:paraId="5E664593" w14:textId="2E407EDB" w:rsidR="00C563E0" w:rsidRPr="006D6D92" w:rsidRDefault="00C563E0" w:rsidP="000B6D9C">
            <w:pPr>
              <w:pStyle w:val="TableBullet"/>
            </w:pPr>
            <w:r w:rsidRPr="006D6D92">
              <w:t xml:space="preserve">Loss of additional fuel for prolonged outages </w:t>
            </w:r>
          </w:p>
        </w:tc>
        <w:tc>
          <w:tcPr>
            <w:tcW w:w="2338" w:type="dxa"/>
          </w:tcPr>
          <w:p w14:paraId="7B4F5898" w14:textId="77777777" w:rsidR="00C563E0" w:rsidRPr="006D6D92" w:rsidRDefault="00C563E0" w:rsidP="000B6D9C">
            <w:pPr>
              <w:pStyle w:val="TableBullet"/>
            </w:pPr>
            <w:r w:rsidRPr="006D6D92">
              <w:t xml:space="preserve">Safety and Security </w:t>
            </w:r>
          </w:p>
          <w:p w14:paraId="2E06B289" w14:textId="77777777" w:rsidR="00C563E0" w:rsidRPr="006D6D92" w:rsidRDefault="00C563E0" w:rsidP="000B6D9C">
            <w:pPr>
              <w:pStyle w:val="TableBullet"/>
            </w:pPr>
            <w:r w:rsidRPr="006D6D92">
              <w:t>Transportation</w:t>
            </w:r>
          </w:p>
          <w:p w14:paraId="51FBFA39" w14:textId="77777777" w:rsidR="00C563E0" w:rsidRPr="006D6D92" w:rsidRDefault="00C563E0" w:rsidP="000B6D9C">
            <w:pPr>
              <w:pStyle w:val="TableBullet"/>
            </w:pPr>
            <w:r w:rsidRPr="006D6D92">
              <w:t xml:space="preserve">Communications </w:t>
            </w:r>
          </w:p>
          <w:p w14:paraId="14880F9E" w14:textId="4ABB4F59" w:rsidR="00C563E0" w:rsidRPr="006D6D92" w:rsidRDefault="00C563E0" w:rsidP="000B6D9C">
            <w:pPr>
              <w:pStyle w:val="TableBullet"/>
            </w:pPr>
            <w:r w:rsidRPr="006D6D92">
              <w:t>Food, Water, Shelter</w:t>
            </w:r>
          </w:p>
        </w:tc>
      </w:tr>
      <w:tr w:rsidR="00C563E0" w:rsidRPr="006D6D92" w14:paraId="4831F8D4" w14:textId="77777777" w:rsidTr="000B6D9C">
        <w:tc>
          <w:tcPr>
            <w:tcW w:w="2337" w:type="dxa"/>
          </w:tcPr>
          <w:p w14:paraId="4023B069" w14:textId="77777777" w:rsidR="00C563E0" w:rsidRPr="006D6D92" w:rsidRDefault="00C563E0" w:rsidP="00C563E0">
            <w:pPr>
              <w:pStyle w:val="TableText"/>
            </w:pPr>
            <w:r w:rsidRPr="006D6D92">
              <w:t>Fuel Provider</w:t>
            </w:r>
          </w:p>
          <w:p w14:paraId="34338C5A" w14:textId="77777777" w:rsidR="00C563E0" w:rsidRPr="006D6D92" w:rsidRDefault="00C563E0" w:rsidP="00C563E0">
            <w:pPr>
              <w:pStyle w:val="TableText"/>
            </w:pPr>
            <w:r w:rsidRPr="006D6D92">
              <w:t xml:space="preserve">POC Name </w:t>
            </w:r>
          </w:p>
          <w:p w14:paraId="389C3B3A" w14:textId="77777777" w:rsidR="00C563E0" w:rsidRPr="006D6D92" w:rsidRDefault="00C563E0" w:rsidP="00C563E0">
            <w:pPr>
              <w:pStyle w:val="TableText"/>
            </w:pPr>
            <w:r w:rsidRPr="006D6D92">
              <w:t>(###) ###-####</w:t>
            </w:r>
          </w:p>
          <w:p w14:paraId="59572583" w14:textId="5C98F470" w:rsidR="00C563E0" w:rsidRPr="006D6D92" w:rsidRDefault="00151EE1" w:rsidP="00C563E0">
            <w:pPr>
              <w:pStyle w:val="TableText"/>
            </w:pPr>
            <w:hyperlink r:id="rId25" w:history="1">
              <w:r w:rsidR="00C563E0" w:rsidRPr="006D6D92">
                <w:rPr>
                  <w:rStyle w:val="Hyperlink"/>
                  <w:rFonts w:eastAsia="Verdana" w:cs="Verdana"/>
                  <w:sz w:val="18"/>
                  <w:szCs w:val="18"/>
                </w:rPr>
                <w:t>Email@email.com</w:t>
              </w:r>
            </w:hyperlink>
          </w:p>
        </w:tc>
        <w:tc>
          <w:tcPr>
            <w:tcW w:w="2337" w:type="dxa"/>
          </w:tcPr>
          <w:p w14:paraId="7F4709A6" w14:textId="72E65AC1" w:rsidR="00C563E0" w:rsidRPr="006D6D92" w:rsidRDefault="00C563E0" w:rsidP="00C563E0">
            <w:pPr>
              <w:pStyle w:val="TableText"/>
            </w:pPr>
            <w:r w:rsidRPr="006D6D92">
              <w:t>Fuel</w:t>
            </w:r>
          </w:p>
        </w:tc>
        <w:tc>
          <w:tcPr>
            <w:tcW w:w="2338" w:type="dxa"/>
          </w:tcPr>
          <w:p w14:paraId="0EDFDFBA" w14:textId="4332E272" w:rsidR="00C563E0" w:rsidRPr="006D6D92" w:rsidRDefault="00C563E0" w:rsidP="000B6D9C">
            <w:pPr>
              <w:pStyle w:val="TableBullet"/>
            </w:pPr>
            <w:r w:rsidRPr="006D6D92">
              <w:t>Impact for public safety and citizens ability</w:t>
            </w:r>
          </w:p>
          <w:p w14:paraId="634A1732" w14:textId="3D96A69B" w:rsidR="00C563E0" w:rsidRPr="006D6D92" w:rsidRDefault="00C563E0" w:rsidP="000B6D9C">
            <w:pPr>
              <w:pStyle w:val="TableBullet"/>
            </w:pPr>
            <w:r w:rsidRPr="006D6D92">
              <w:t xml:space="preserve">Loss of additional fuel for prolonged outages </w:t>
            </w:r>
          </w:p>
        </w:tc>
        <w:tc>
          <w:tcPr>
            <w:tcW w:w="2338" w:type="dxa"/>
          </w:tcPr>
          <w:p w14:paraId="57825F73" w14:textId="77777777" w:rsidR="00C563E0" w:rsidRPr="006D6D92" w:rsidRDefault="00C563E0" w:rsidP="000B6D9C">
            <w:pPr>
              <w:pStyle w:val="TableBullet"/>
            </w:pPr>
            <w:r w:rsidRPr="006D6D92">
              <w:t xml:space="preserve">Safety and Security </w:t>
            </w:r>
          </w:p>
          <w:p w14:paraId="3F94A222" w14:textId="77777777" w:rsidR="00C563E0" w:rsidRPr="006D6D92" w:rsidRDefault="00C563E0" w:rsidP="000B6D9C">
            <w:pPr>
              <w:pStyle w:val="TableBullet"/>
            </w:pPr>
            <w:r w:rsidRPr="006D6D92">
              <w:t>Transportation</w:t>
            </w:r>
          </w:p>
          <w:p w14:paraId="441CC6A5" w14:textId="77777777" w:rsidR="00C563E0" w:rsidRPr="006D6D92" w:rsidRDefault="00C563E0" w:rsidP="000B6D9C">
            <w:pPr>
              <w:pStyle w:val="TableBullet"/>
            </w:pPr>
            <w:r w:rsidRPr="006D6D92">
              <w:t xml:space="preserve">Communications </w:t>
            </w:r>
          </w:p>
          <w:p w14:paraId="2C68B69A" w14:textId="1EFD8F0C" w:rsidR="00C563E0" w:rsidRPr="006D6D92" w:rsidRDefault="00C563E0" w:rsidP="000B6D9C">
            <w:pPr>
              <w:pStyle w:val="TableBullet"/>
            </w:pPr>
            <w:r w:rsidRPr="006D6D92">
              <w:t>Food, Water, Shelter</w:t>
            </w:r>
          </w:p>
        </w:tc>
      </w:tr>
    </w:tbl>
    <w:p w14:paraId="6834492A" w14:textId="1B2D8FC4" w:rsidR="009C7D28" w:rsidRPr="006D6D92" w:rsidRDefault="009C7D28" w:rsidP="00283917">
      <w:pPr>
        <w:pStyle w:val="BodyText"/>
      </w:pPr>
    </w:p>
    <w:p w14:paraId="3DF114AA" w14:textId="77777777" w:rsidR="009C7D28" w:rsidRPr="006D6D92" w:rsidRDefault="009C7D28">
      <w:pPr>
        <w:rPr>
          <w:rFonts w:ascii="Segoe UI Semilight" w:hAnsi="Segoe UI Semilight" w:cs="Segoe UI Semilight"/>
        </w:rPr>
      </w:pPr>
      <w:r w:rsidRPr="006D6D92">
        <w:br w:type="page"/>
      </w:r>
    </w:p>
    <w:p w14:paraId="425AF08D" w14:textId="77777777" w:rsidR="009C7D28" w:rsidRPr="006D6D92" w:rsidRDefault="009C7D28" w:rsidP="009C7D28">
      <w:pPr>
        <w:pStyle w:val="FakeHeading2"/>
      </w:pPr>
      <w:r w:rsidRPr="006D6D92">
        <w:lastRenderedPageBreak/>
        <w:t xml:space="preserve">Energy Stabilization Matrix </w:t>
      </w:r>
    </w:p>
    <w:p w14:paraId="35CB358D" w14:textId="122604E9" w:rsidR="009C7D28" w:rsidRPr="006D6D92" w:rsidRDefault="009C7D28" w:rsidP="009C7D28">
      <w:pPr>
        <w:pStyle w:val="BodyText"/>
      </w:pPr>
      <w:r w:rsidRPr="006D6D92">
        <w:t>The below information indicates the threshold for incident stabilization of known infrastructure, existing redundancies</w:t>
      </w:r>
      <w:r w:rsidR="006D6D92" w:rsidRPr="006D6D92">
        <w:t>,</w:t>
      </w:r>
      <w:r w:rsidRPr="006D6D92">
        <w:t xml:space="preserve"> and known gaps.</w:t>
      </w:r>
    </w:p>
    <w:tbl>
      <w:tblPr>
        <w:tblStyle w:val="TableGrid"/>
        <w:tblW w:w="0" w:type="auto"/>
        <w:tblLook w:val="04A0" w:firstRow="1" w:lastRow="0" w:firstColumn="1" w:lastColumn="0" w:noHBand="0" w:noVBand="1"/>
      </w:tblPr>
      <w:tblGrid>
        <w:gridCol w:w="1870"/>
        <w:gridCol w:w="1870"/>
        <w:gridCol w:w="1870"/>
        <w:gridCol w:w="1870"/>
        <w:gridCol w:w="1870"/>
      </w:tblGrid>
      <w:tr w:rsidR="009C7D28" w:rsidRPr="006D6D92" w14:paraId="570594A7" w14:textId="1014CB67" w:rsidTr="009C7D28">
        <w:trPr>
          <w:tblHeader/>
        </w:trPr>
        <w:tc>
          <w:tcPr>
            <w:tcW w:w="1870" w:type="dxa"/>
            <w:shd w:val="clear" w:color="auto" w:fill="005A9E"/>
            <w:vAlign w:val="center"/>
          </w:tcPr>
          <w:p w14:paraId="0042C645" w14:textId="4B0734E3" w:rsidR="009C7D28" w:rsidRPr="006D6D92" w:rsidRDefault="009C7D28" w:rsidP="009C7D28">
            <w:pPr>
              <w:pStyle w:val="TableHeader"/>
            </w:pPr>
            <w:r w:rsidRPr="006D6D92">
              <w:t>Subcomponent</w:t>
            </w:r>
          </w:p>
        </w:tc>
        <w:tc>
          <w:tcPr>
            <w:tcW w:w="1870" w:type="dxa"/>
            <w:shd w:val="clear" w:color="auto" w:fill="005A9E"/>
            <w:vAlign w:val="center"/>
          </w:tcPr>
          <w:p w14:paraId="1CBCF253" w14:textId="7EEF91F7" w:rsidR="009C7D28" w:rsidRPr="006D6D92" w:rsidRDefault="009C7D28" w:rsidP="009C7D28">
            <w:pPr>
              <w:pStyle w:val="TableHeader"/>
            </w:pPr>
            <w:r w:rsidRPr="006D6D92">
              <w:t>Critical Infrastructure</w:t>
            </w:r>
          </w:p>
        </w:tc>
        <w:tc>
          <w:tcPr>
            <w:tcW w:w="1870" w:type="dxa"/>
            <w:shd w:val="clear" w:color="auto" w:fill="005A9E"/>
            <w:vAlign w:val="center"/>
          </w:tcPr>
          <w:p w14:paraId="17A928E8" w14:textId="200A918A" w:rsidR="009C7D28" w:rsidRPr="006D6D92" w:rsidRDefault="009C7D28" w:rsidP="009C7D28">
            <w:pPr>
              <w:pStyle w:val="TableHeader"/>
            </w:pPr>
            <w:r w:rsidRPr="006D6D92">
              <w:t>Stabilization</w:t>
            </w:r>
          </w:p>
        </w:tc>
        <w:tc>
          <w:tcPr>
            <w:tcW w:w="1870" w:type="dxa"/>
            <w:shd w:val="clear" w:color="auto" w:fill="005A9E"/>
            <w:vAlign w:val="center"/>
          </w:tcPr>
          <w:p w14:paraId="4F930A79" w14:textId="10CC53C9" w:rsidR="009C7D28" w:rsidRPr="006D6D92" w:rsidRDefault="009C7D28" w:rsidP="009C7D28">
            <w:pPr>
              <w:pStyle w:val="TableHeader"/>
            </w:pPr>
            <w:r w:rsidRPr="006D6D92">
              <w:t>Known Redundancies</w:t>
            </w:r>
          </w:p>
        </w:tc>
        <w:tc>
          <w:tcPr>
            <w:tcW w:w="1870" w:type="dxa"/>
            <w:shd w:val="clear" w:color="auto" w:fill="005A9E"/>
            <w:vAlign w:val="center"/>
          </w:tcPr>
          <w:p w14:paraId="08CBEF03" w14:textId="6E84C3BA" w:rsidR="009C7D28" w:rsidRPr="006D6D92" w:rsidRDefault="009C7D28" w:rsidP="009C7D28">
            <w:pPr>
              <w:pStyle w:val="TableHeader"/>
            </w:pPr>
            <w:r w:rsidRPr="006D6D92">
              <w:t>Known Gaps</w:t>
            </w:r>
          </w:p>
        </w:tc>
      </w:tr>
      <w:tr w:rsidR="009C7D28" w:rsidRPr="006D6D92" w14:paraId="652B9938" w14:textId="129CE93C" w:rsidTr="009C7D28">
        <w:tc>
          <w:tcPr>
            <w:tcW w:w="1870" w:type="dxa"/>
            <w:vMerge w:val="restart"/>
          </w:tcPr>
          <w:p w14:paraId="05409362" w14:textId="2DCE9855" w:rsidR="009C7D28" w:rsidRPr="006D6D92" w:rsidRDefault="009C7D28" w:rsidP="009C7D28">
            <w:pPr>
              <w:pStyle w:val="TableText"/>
            </w:pPr>
            <w:r w:rsidRPr="006D6D92">
              <w:t>Energy</w:t>
            </w:r>
          </w:p>
        </w:tc>
        <w:tc>
          <w:tcPr>
            <w:tcW w:w="1870" w:type="dxa"/>
          </w:tcPr>
          <w:p w14:paraId="1962B819" w14:textId="5D231BCF" w:rsidR="009C7D28" w:rsidRPr="006D6D92" w:rsidRDefault="009C7D28" w:rsidP="009C7D28">
            <w:pPr>
              <w:pStyle w:val="TableText"/>
            </w:pPr>
            <w:r w:rsidRPr="006D6D92">
              <w:t xml:space="preserve">Plant #1 </w:t>
            </w:r>
          </w:p>
        </w:tc>
        <w:tc>
          <w:tcPr>
            <w:tcW w:w="1870" w:type="dxa"/>
          </w:tcPr>
          <w:p w14:paraId="7B3D51F9" w14:textId="26EEC21F" w:rsidR="009C7D28" w:rsidRPr="006D6D92" w:rsidRDefault="009C7D28" w:rsidP="009C7D28">
            <w:pPr>
              <w:pStyle w:val="TableBullet"/>
            </w:pPr>
            <w:r w:rsidRPr="006D6D92">
              <w:t xml:space="preserve">Provide power to ##% of households </w:t>
            </w:r>
          </w:p>
        </w:tc>
        <w:tc>
          <w:tcPr>
            <w:tcW w:w="1870" w:type="dxa"/>
          </w:tcPr>
          <w:p w14:paraId="3099E4A6" w14:textId="77777777" w:rsidR="009C7D28" w:rsidRPr="006D6D92" w:rsidRDefault="009C7D28" w:rsidP="009C7D28">
            <w:pPr>
              <w:pStyle w:val="TableBullet"/>
            </w:pPr>
            <w:r w:rsidRPr="006D6D92">
              <w:t xml:space="preserve">Generator </w:t>
            </w:r>
          </w:p>
          <w:p w14:paraId="663A49BC" w14:textId="57971BC9" w:rsidR="009C7D28" w:rsidRPr="006D6D92" w:rsidRDefault="009C7D28" w:rsidP="009C7D28">
            <w:pPr>
              <w:pStyle w:val="TableBullet"/>
            </w:pPr>
            <w:r w:rsidRPr="006D6D92">
              <w:t xml:space="preserve">Fuel for up to 72 </w:t>
            </w:r>
            <w:r w:rsidR="006D6D92" w:rsidRPr="006D6D92">
              <w:t>h</w:t>
            </w:r>
            <w:r w:rsidRPr="006D6D92">
              <w:t>ours</w:t>
            </w:r>
          </w:p>
        </w:tc>
        <w:tc>
          <w:tcPr>
            <w:tcW w:w="1870" w:type="dxa"/>
          </w:tcPr>
          <w:p w14:paraId="28AC5D8B" w14:textId="6EF06822" w:rsidR="009C7D28" w:rsidRPr="006D6D92" w:rsidRDefault="009C7D28" w:rsidP="009C7D28">
            <w:pPr>
              <w:pStyle w:val="TableBullet"/>
            </w:pPr>
            <w:r w:rsidRPr="006D6D92">
              <w:t>No emergency fueling contract in place for generator</w:t>
            </w:r>
          </w:p>
        </w:tc>
      </w:tr>
      <w:tr w:rsidR="009C7D28" w:rsidRPr="006D6D92" w14:paraId="7398CD1D" w14:textId="778D608E" w:rsidTr="009C7D28">
        <w:tc>
          <w:tcPr>
            <w:tcW w:w="1870" w:type="dxa"/>
            <w:vMerge/>
          </w:tcPr>
          <w:p w14:paraId="59DA24A4" w14:textId="0A1F1354" w:rsidR="009C7D28" w:rsidRPr="006D6D92" w:rsidRDefault="009C7D28" w:rsidP="009C7D28">
            <w:pPr>
              <w:pStyle w:val="TableText"/>
            </w:pPr>
          </w:p>
        </w:tc>
        <w:tc>
          <w:tcPr>
            <w:tcW w:w="1870" w:type="dxa"/>
          </w:tcPr>
          <w:p w14:paraId="20BC9AD2" w14:textId="1E00F9FB" w:rsidR="009C7D28" w:rsidRPr="006D6D92" w:rsidRDefault="009C7D28" w:rsidP="009C7D28">
            <w:pPr>
              <w:pStyle w:val="TableText"/>
            </w:pPr>
            <w:r w:rsidRPr="006D6D92">
              <w:t>Feeder #2</w:t>
            </w:r>
          </w:p>
        </w:tc>
        <w:tc>
          <w:tcPr>
            <w:tcW w:w="1870" w:type="dxa"/>
          </w:tcPr>
          <w:p w14:paraId="627561D2" w14:textId="17759567" w:rsidR="009C7D28" w:rsidRPr="006D6D92" w:rsidRDefault="009C7D28" w:rsidP="009C7D28">
            <w:pPr>
              <w:pStyle w:val="TableBullet"/>
            </w:pPr>
          </w:p>
        </w:tc>
        <w:tc>
          <w:tcPr>
            <w:tcW w:w="1870" w:type="dxa"/>
            <w:vAlign w:val="bottom"/>
          </w:tcPr>
          <w:p w14:paraId="0474100F" w14:textId="1782FECC" w:rsidR="009C7D28" w:rsidRPr="006D6D92" w:rsidRDefault="009C7D28" w:rsidP="009C7D28">
            <w:pPr>
              <w:pStyle w:val="TableBullet"/>
            </w:pPr>
          </w:p>
        </w:tc>
        <w:tc>
          <w:tcPr>
            <w:tcW w:w="1870" w:type="dxa"/>
          </w:tcPr>
          <w:p w14:paraId="05BE173C" w14:textId="77777777" w:rsidR="009C7D28" w:rsidRPr="006D6D92" w:rsidRDefault="009C7D28" w:rsidP="009C7D28">
            <w:pPr>
              <w:pStyle w:val="TableBullet"/>
            </w:pPr>
          </w:p>
        </w:tc>
      </w:tr>
      <w:tr w:rsidR="009C7D28" w:rsidRPr="006D6D92" w14:paraId="0E2352DD" w14:textId="688DFEC9" w:rsidTr="005D5180">
        <w:tc>
          <w:tcPr>
            <w:tcW w:w="1870" w:type="dxa"/>
            <w:vMerge w:val="restart"/>
          </w:tcPr>
          <w:p w14:paraId="64980B26" w14:textId="60A8583B" w:rsidR="009C7D28" w:rsidRPr="006D6D92" w:rsidRDefault="009C7D28" w:rsidP="009C7D28">
            <w:pPr>
              <w:pStyle w:val="TableText"/>
            </w:pPr>
            <w:r w:rsidRPr="006D6D92">
              <w:t>Fuel</w:t>
            </w:r>
          </w:p>
        </w:tc>
        <w:tc>
          <w:tcPr>
            <w:tcW w:w="1870" w:type="dxa"/>
          </w:tcPr>
          <w:p w14:paraId="37F0A22C" w14:textId="354DC3B9" w:rsidR="009C7D28" w:rsidRPr="006D6D92" w:rsidRDefault="009C7D28" w:rsidP="009C7D28">
            <w:pPr>
              <w:pStyle w:val="TableText"/>
            </w:pPr>
            <w:r w:rsidRPr="006D6D92">
              <w:t xml:space="preserve">Provider #1 </w:t>
            </w:r>
          </w:p>
        </w:tc>
        <w:tc>
          <w:tcPr>
            <w:tcW w:w="1870" w:type="dxa"/>
          </w:tcPr>
          <w:p w14:paraId="258A4502" w14:textId="4482D37F" w:rsidR="009C7D28" w:rsidRPr="006D6D92" w:rsidRDefault="009C7D28" w:rsidP="009C7D28">
            <w:pPr>
              <w:pStyle w:val="TableBullet"/>
            </w:pPr>
          </w:p>
        </w:tc>
        <w:tc>
          <w:tcPr>
            <w:tcW w:w="1870" w:type="dxa"/>
          </w:tcPr>
          <w:p w14:paraId="3B718C62" w14:textId="035A6674" w:rsidR="009C7D28" w:rsidRPr="006D6D92" w:rsidRDefault="009C7D28" w:rsidP="009C7D28">
            <w:pPr>
              <w:pStyle w:val="TableBullet"/>
            </w:pPr>
            <w:r w:rsidRPr="006D6D92">
              <w:t>Reserves in state</w:t>
            </w:r>
          </w:p>
        </w:tc>
        <w:tc>
          <w:tcPr>
            <w:tcW w:w="1870" w:type="dxa"/>
            <w:vAlign w:val="bottom"/>
          </w:tcPr>
          <w:p w14:paraId="3E19263D" w14:textId="77777777" w:rsidR="009C7D28" w:rsidRPr="006D6D92" w:rsidRDefault="009C7D28" w:rsidP="009C7D28">
            <w:pPr>
              <w:pStyle w:val="TableBullet"/>
            </w:pPr>
            <w:r w:rsidRPr="006D6D92">
              <w:t xml:space="preserve">Third party transport </w:t>
            </w:r>
          </w:p>
          <w:p w14:paraId="2A744262" w14:textId="5B11D040" w:rsidR="009C7D28" w:rsidRPr="006D6D92" w:rsidRDefault="002C4EA0" w:rsidP="009C7D28">
            <w:pPr>
              <w:pStyle w:val="TableBullet"/>
            </w:pPr>
            <w:r w:rsidRPr="006D6D92">
              <w:t>48–72-hour</w:t>
            </w:r>
            <w:r w:rsidR="009C7D28" w:rsidRPr="006D6D92">
              <w:t xml:space="preserve"> delay in delivery </w:t>
            </w:r>
          </w:p>
        </w:tc>
      </w:tr>
      <w:tr w:rsidR="009C7D28" w:rsidRPr="006D6D92" w14:paraId="5D778CD6" w14:textId="49236984" w:rsidTr="009C7D28">
        <w:tc>
          <w:tcPr>
            <w:tcW w:w="1870" w:type="dxa"/>
            <w:vMerge/>
          </w:tcPr>
          <w:p w14:paraId="7BDCD34F" w14:textId="3BD76056" w:rsidR="009C7D28" w:rsidRPr="006D6D92" w:rsidRDefault="009C7D28" w:rsidP="009C7D28">
            <w:pPr>
              <w:pStyle w:val="TableText"/>
            </w:pPr>
          </w:p>
        </w:tc>
        <w:tc>
          <w:tcPr>
            <w:tcW w:w="1870" w:type="dxa"/>
          </w:tcPr>
          <w:p w14:paraId="61A373B6" w14:textId="442DCDAB" w:rsidR="009C7D28" w:rsidRPr="006D6D92" w:rsidRDefault="009C7D28" w:rsidP="009C7D28">
            <w:pPr>
              <w:pStyle w:val="TableText"/>
            </w:pPr>
            <w:r w:rsidRPr="006D6D92">
              <w:t xml:space="preserve">Provider #2 </w:t>
            </w:r>
          </w:p>
        </w:tc>
        <w:tc>
          <w:tcPr>
            <w:tcW w:w="1870" w:type="dxa"/>
          </w:tcPr>
          <w:p w14:paraId="101990FD" w14:textId="056DB548" w:rsidR="009C7D28" w:rsidRPr="006D6D92" w:rsidRDefault="009C7D28" w:rsidP="009C7D28">
            <w:pPr>
              <w:pStyle w:val="TableBullet"/>
            </w:pPr>
          </w:p>
        </w:tc>
        <w:tc>
          <w:tcPr>
            <w:tcW w:w="1870" w:type="dxa"/>
            <w:vAlign w:val="bottom"/>
          </w:tcPr>
          <w:p w14:paraId="6D7931C7" w14:textId="46AD67A3" w:rsidR="009C7D28" w:rsidRPr="006D6D92" w:rsidRDefault="009C7D28" w:rsidP="009C7D28">
            <w:pPr>
              <w:pStyle w:val="TableBullet"/>
            </w:pPr>
          </w:p>
        </w:tc>
        <w:tc>
          <w:tcPr>
            <w:tcW w:w="1870" w:type="dxa"/>
          </w:tcPr>
          <w:p w14:paraId="6E93C478" w14:textId="77777777" w:rsidR="009C7D28" w:rsidRPr="006D6D92" w:rsidRDefault="009C7D28" w:rsidP="009C7D28">
            <w:pPr>
              <w:pStyle w:val="TableBullet"/>
            </w:pPr>
          </w:p>
        </w:tc>
      </w:tr>
    </w:tbl>
    <w:p w14:paraId="7012C572" w14:textId="5DEFCFA4" w:rsidR="009C7D28" w:rsidRPr="006D6D92" w:rsidRDefault="009C7D28" w:rsidP="00283917">
      <w:pPr>
        <w:pStyle w:val="BodyText"/>
      </w:pPr>
    </w:p>
    <w:p w14:paraId="53FDA86F" w14:textId="77777777" w:rsidR="009C7D28" w:rsidRPr="006D6D92" w:rsidRDefault="009C7D28">
      <w:pPr>
        <w:rPr>
          <w:rFonts w:ascii="Segoe UI Semilight" w:hAnsi="Segoe UI Semilight" w:cs="Segoe UI Semilight"/>
        </w:rPr>
      </w:pPr>
      <w:r w:rsidRPr="006D6D92">
        <w:br w:type="page"/>
      </w:r>
    </w:p>
    <w:p w14:paraId="65A9C22F" w14:textId="6A9C7CEB" w:rsidR="009C7D28" w:rsidRPr="006D6D92" w:rsidRDefault="009C7D28" w:rsidP="009C7D28">
      <w:pPr>
        <w:pStyle w:val="Heading9"/>
      </w:pPr>
      <w:bookmarkStart w:id="39" w:name="_Toc85016459"/>
      <w:r w:rsidRPr="006D6D92">
        <w:lastRenderedPageBreak/>
        <w:t>Communications Infrastructure and Stabilization Matrix</w:t>
      </w:r>
      <w:bookmarkEnd w:id="39"/>
    </w:p>
    <w:p w14:paraId="465778D8" w14:textId="77777777" w:rsidR="00C0576D" w:rsidRPr="006D6D92" w:rsidRDefault="00C0576D" w:rsidP="00C0576D">
      <w:pPr>
        <w:pStyle w:val="FakeHeading2"/>
        <w:rPr>
          <w:rFonts w:ascii="Verdana" w:hAnsi="Verdana"/>
        </w:rPr>
      </w:pPr>
      <w:r w:rsidRPr="006D6D92">
        <w:t xml:space="preserve">Critical Infrastructure List </w:t>
      </w:r>
    </w:p>
    <w:p w14:paraId="24C3C585" w14:textId="081C485D" w:rsidR="00C0576D" w:rsidRPr="006D6D92" w:rsidRDefault="00C0576D" w:rsidP="00C0576D">
      <w:pPr>
        <w:pStyle w:val="BodyText"/>
      </w:pPr>
      <w:r w:rsidRPr="006D6D92">
        <w:t xml:space="preserve">The following resources have been identified as Critical Infrastructure by the </w:t>
      </w:r>
      <w:r w:rsidRPr="00151EE1">
        <w:rPr>
          <w:highlight w:val="lightGray"/>
        </w:rPr>
        <w:t>[City/County]</w:t>
      </w:r>
      <w:r w:rsidRPr="006D6D92">
        <w:t xml:space="preserve"> Office of Emergency Management and applicable </w:t>
      </w:r>
      <w:r w:rsidR="006D6D92" w:rsidRPr="006D6D92">
        <w:t>subject matter experts</w:t>
      </w:r>
      <w:r w:rsidRPr="006D6D92">
        <w:t xml:space="preserve">. </w:t>
      </w:r>
    </w:p>
    <w:tbl>
      <w:tblPr>
        <w:tblStyle w:val="TableGrid"/>
        <w:tblW w:w="0" w:type="auto"/>
        <w:tblLook w:val="04A0" w:firstRow="1" w:lastRow="0" w:firstColumn="1" w:lastColumn="0" w:noHBand="0" w:noVBand="1"/>
      </w:tblPr>
      <w:tblGrid>
        <w:gridCol w:w="2337"/>
        <w:gridCol w:w="2337"/>
        <w:gridCol w:w="2338"/>
        <w:gridCol w:w="2338"/>
      </w:tblGrid>
      <w:tr w:rsidR="00C0576D" w:rsidRPr="006D6D92" w14:paraId="24A21031" w14:textId="77777777" w:rsidTr="00085AB4">
        <w:trPr>
          <w:tblHeader/>
        </w:trPr>
        <w:tc>
          <w:tcPr>
            <w:tcW w:w="2337" w:type="dxa"/>
            <w:shd w:val="clear" w:color="auto" w:fill="005A9E"/>
            <w:vAlign w:val="center"/>
          </w:tcPr>
          <w:p w14:paraId="0C0533B4" w14:textId="77777777" w:rsidR="00C0576D" w:rsidRPr="006D6D92" w:rsidRDefault="00C0576D" w:rsidP="00085AB4">
            <w:pPr>
              <w:pStyle w:val="TableHeader"/>
            </w:pPr>
            <w:r w:rsidRPr="006D6D92">
              <w:t>Critical Infrastructure</w:t>
            </w:r>
          </w:p>
        </w:tc>
        <w:tc>
          <w:tcPr>
            <w:tcW w:w="2337" w:type="dxa"/>
            <w:shd w:val="clear" w:color="auto" w:fill="005A9E"/>
            <w:vAlign w:val="center"/>
          </w:tcPr>
          <w:p w14:paraId="3E9D4028" w14:textId="77777777" w:rsidR="00C0576D" w:rsidRPr="006D6D92" w:rsidRDefault="00C0576D" w:rsidP="00085AB4">
            <w:pPr>
              <w:pStyle w:val="TableHeader"/>
            </w:pPr>
            <w:r w:rsidRPr="006D6D92">
              <w:t>Subcomponent</w:t>
            </w:r>
          </w:p>
        </w:tc>
        <w:tc>
          <w:tcPr>
            <w:tcW w:w="2338" w:type="dxa"/>
            <w:shd w:val="clear" w:color="auto" w:fill="005A9E"/>
            <w:vAlign w:val="center"/>
          </w:tcPr>
          <w:p w14:paraId="31B3081D" w14:textId="77777777" w:rsidR="00C0576D" w:rsidRPr="006D6D92" w:rsidRDefault="00C0576D" w:rsidP="00085AB4">
            <w:pPr>
              <w:pStyle w:val="TableHeader"/>
            </w:pPr>
            <w:r w:rsidRPr="006D6D92">
              <w:t>Impact</w:t>
            </w:r>
          </w:p>
        </w:tc>
        <w:tc>
          <w:tcPr>
            <w:tcW w:w="2338" w:type="dxa"/>
            <w:shd w:val="clear" w:color="auto" w:fill="005A9E"/>
            <w:vAlign w:val="center"/>
          </w:tcPr>
          <w:p w14:paraId="3C4B023F" w14:textId="77777777" w:rsidR="00C0576D" w:rsidRPr="006D6D92" w:rsidRDefault="00C0576D" w:rsidP="00085AB4">
            <w:pPr>
              <w:pStyle w:val="TableHeader"/>
            </w:pPr>
            <w:r w:rsidRPr="006D6D92">
              <w:t>Interdependent Lifelines</w:t>
            </w:r>
          </w:p>
        </w:tc>
      </w:tr>
      <w:tr w:rsidR="00C0576D" w:rsidRPr="006D6D92" w14:paraId="76E88A47" w14:textId="77777777" w:rsidTr="00085AB4">
        <w:tc>
          <w:tcPr>
            <w:tcW w:w="2337" w:type="dxa"/>
          </w:tcPr>
          <w:p w14:paraId="7853F174" w14:textId="4B00C8DF" w:rsidR="00C0576D" w:rsidRPr="006D6D92" w:rsidRDefault="00C0576D" w:rsidP="00085AB4">
            <w:pPr>
              <w:pStyle w:val="TableText"/>
            </w:pPr>
            <w:r w:rsidRPr="006D6D92">
              <w:t>911 Dispatch</w:t>
            </w:r>
          </w:p>
          <w:p w14:paraId="4762DE2F" w14:textId="77777777" w:rsidR="00C0576D" w:rsidRPr="006D6D92" w:rsidRDefault="00C0576D" w:rsidP="00085AB4">
            <w:pPr>
              <w:pStyle w:val="TableText"/>
            </w:pPr>
            <w:r w:rsidRPr="006D6D92">
              <w:t xml:space="preserve">POC Name </w:t>
            </w:r>
          </w:p>
          <w:p w14:paraId="36F29268" w14:textId="77777777" w:rsidR="00C0576D" w:rsidRPr="006D6D92" w:rsidRDefault="00C0576D" w:rsidP="00085AB4">
            <w:pPr>
              <w:pStyle w:val="TableText"/>
            </w:pPr>
            <w:r w:rsidRPr="006D6D92">
              <w:t>(###) ###-####</w:t>
            </w:r>
          </w:p>
          <w:p w14:paraId="12E777C0" w14:textId="77777777" w:rsidR="00C0576D" w:rsidRPr="006D6D92" w:rsidRDefault="00151EE1" w:rsidP="00085AB4">
            <w:pPr>
              <w:pStyle w:val="TableText"/>
            </w:pPr>
            <w:hyperlink r:id="rId26" w:history="1">
              <w:r w:rsidR="00C0576D" w:rsidRPr="006D6D92">
                <w:rPr>
                  <w:rStyle w:val="Hyperlink"/>
                  <w:color w:val="auto"/>
                  <w:u w:val="none"/>
                </w:rPr>
                <w:t>Email@email.com</w:t>
              </w:r>
            </w:hyperlink>
          </w:p>
        </w:tc>
        <w:tc>
          <w:tcPr>
            <w:tcW w:w="2337" w:type="dxa"/>
          </w:tcPr>
          <w:p w14:paraId="54E9BDAA" w14:textId="27FB9715" w:rsidR="00C0576D" w:rsidRPr="006D6D92" w:rsidRDefault="00C0576D" w:rsidP="00085AB4">
            <w:pPr>
              <w:pStyle w:val="TableText"/>
            </w:pPr>
            <w:r w:rsidRPr="006D6D92">
              <w:t>Computer Aided Dispatch</w:t>
            </w:r>
          </w:p>
        </w:tc>
        <w:tc>
          <w:tcPr>
            <w:tcW w:w="2338" w:type="dxa"/>
          </w:tcPr>
          <w:p w14:paraId="261E1673" w14:textId="6F6B00FF" w:rsidR="00C0576D" w:rsidRPr="006D6D92" w:rsidRDefault="00C0576D" w:rsidP="00085AB4">
            <w:pPr>
              <w:pStyle w:val="TableBullet"/>
            </w:pPr>
            <w:r w:rsidRPr="006D6D92">
              <w:t>Impact to dispatchers</w:t>
            </w:r>
          </w:p>
        </w:tc>
        <w:tc>
          <w:tcPr>
            <w:tcW w:w="2338" w:type="dxa"/>
          </w:tcPr>
          <w:p w14:paraId="6B4FFEA2" w14:textId="77777777" w:rsidR="00C0576D" w:rsidRPr="006D6D92" w:rsidRDefault="00C0576D" w:rsidP="00085AB4">
            <w:pPr>
              <w:pStyle w:val="TableBullet"/>
            </w:pPr>
          </w:p>
        </w:tc>
      </w:tr>
      <w:tr w:rsidR="00C0576D" w:rsidRPr="006D6D92" w14:paraId="4235DC73" w14:textId="77777777" w:rsidTr="00085AB4">
        <w:tc>
          <w:tcPr>
            <w:tcW w:w="2337" w:type="dxa"/>
          </w:tcPr>
          <w:p w14:paraId="520DC8B1" w14:textId="32231799" w:rsidR="00C0576D" w:rsidRPr="006D6D92" w:rsidRDefault="00C0576D" w:rsidP="00085AB4">
            <w:pPr>
              <w:pStyle w:val="TableText"/>
            </w:pPr>
            <w:r w:rsidRPr="006D6D92">
              <w:t>Area Communications Infrastructure</w:t>
            </w:r>
          </w:p>
          <w:p w14:paraId="75D914BA" w14:textId="77777777" w:rsidR="00C0576D" w:rsidRPr="006D6D92" w:rsidRDefault="00C0576D" w:rsidP="00085AB4">
            <w:pPr>
              <w:pStyle w:val="TableText"/>
            </w:pPr>
            <w:r w:rsidRPr="006D6D92">
              <w:t xml:space="preserve">POC Name </w:t>
            </w:r>
          </w:p>
          <w:p w14:paraId="23FD0906" w14:textId="77777777" w:rsidR="00C0576D" w:rsidRPr="006D6D92" w:rsidRDefault="00C0576D" w:rsidP="00085AB4">
            <w:pPr>
              <w:pStyle w:val="TableText"/>
            </w:pPr>
            <w:r w:rsidRPr="006D6D92">
              <w:t>(###) ###-####</w:t>
            </w:r>
          </w:p>
          <w:p w14:paraId="3D5002EC" w14:textId="77777777" w:rsidR="00C0576D" w:rsidRPr="006D6D92" w:rsidRDefault="00151EE1" w:rsidP="00085AB4">
            <w:pPr>
              <w:pStyle w:val="TableText"/>
            </w:pPr>
            <w:hyperlink r:id="rId27" w:history="1">
              <w:r w:rsidR="00C0576D" w:rsidRPr="006D6D92">
                <w:rPr>
                  <w:rStyle w:val="Hyperlink"/>
                  <w:color w:val="auto"/>
                  <w:u w:val="none"/>
                </w:rPr>
                <w:t>Email@email.com</w:t>
              </w:r>
            </w:hyperlink>
          </w:p>
        </w:tc>
        <w:tc>
          <w:tcPr>
            <w:tcW w:w="2337" w:type="dxa"/>
          </w:tcPr>
          <w:p w14:paraId="418CE61C" w14:textId="2DF0C673" w:rsidR="00C0576D" w:rsidRPr="006D6D92" w:rsidRDefault="00C0576D" w:rsidP="00085AB4">
            <w:pPr>
              <w:pStyle w:val="TableText"/>
            </w:pPr>
            <w:r w:rsidRPr="006D6D92">
              <w:t>Communications Infrastructure</w:t>
            </w:r>
          </w:p>
        </w:tc>
        <w:tc>
          <w:tcPr>
            <w:tcW w:w="2338" w:type="dxa"/>
          </w:tcPr>
          <w:p w14:paraId="556499DC" w14:textId="72034E84" w:rsidR="00C0576D" w:rsidRPr="006D6D92" w:rsidRDefault="00C0576D" w:rsidP="00085AB4">
            <w:pPr>
              <w:pStyle w:val="TableBullet"/>
            </w:pPr>
            <w:r w:rsidRPr="006D6D92">
              <w:t>Functionality of communications platform</w:t>
            </w:r>
          </w:p>
        </w:tc>
        <w:tc>
          <w:tcPr>
            <w:tcW w:w="2338" w:type="dxa"/>
          </w:tcPr>
          <w:p w14:paraId="0F6F7706" w14:textId="77777777" w:rsidR="00C0576D" w:rsidRPr="006D6D92" w:rsidRDefault="00C0576D" w:rsidP="00085AB4">
            <w:pPr>
              <w:pStyle w:val="TableBullet"/>
            </w:pPr>
          </w:p>
        </w:tc>
      </w:tr>
      <w:tr w:rsidR="00C0576D" w:rsidRPr="006D6D92" w14:paraId="29789D0E" w14:textId="77777777" w:rsidTr="00085AB4">
        <w:tc>
          <w:tcPr>
            <w:tcW w:w="2337" w:type="dxa"/>
          </w:tcPr>
          <w:p w14:paraId="2756F541" w14:textId="7DD23C93" w:rsidR="00C0576D" w:rsidRPr="006D6D92" w:rsidRDefault="00C0576D" w:rsidP="00085AB4">
            <w:pPr>
              <w:pStyle w:val="TableText"/>
            </w:pPr>
            <w:r w:rsidRPr="006D6D92">
              <w:t>Notification System</w:t>
            </w:r>
          </w:p>
          <w:p w14:paraId="4E0B9169" w14:textId="77777777" w:rsidR="00C0576D" w:rsidRPr="006D6D92" w:rsidRDefault="00C0576D" w:rsidP="00085AB4">
            <w:pPr>
              <w:pStyle w:val="TableText"/>
            </w:pPr>
            <w:r w:rsidRPr="006D6D92">
              <w:t xml:space="preserve">POC Name </w:t>
            </w:r>
          </w:p>
          <w:p w14:paraId="2CD637F8" w14:textId="77777777" w:rsidR="00C0576D" w:rsidRPr="006D6D92" w:rsidRDefault="00C0576D" w:rsidP="00085AB4">
            <w:pPr>
              <w:pStyle w:val="TableText"/>
            </w:pPr>
            <w:r w:rsidRPr="006D6D92">
              <w:t>(###) ###-####</w:t>
            </w:r>
          </w:p>
          <w:p w14:paraId="312E023B" w14:textId="77777777" w:rsidR="00C0576D" w:rsidRPr="006D6D92" w:rsidRDefault="00151EE1" w:rsidP="00085AB4">
            <w:pPr>
              <w:pStyle w:val="TableText"/>
            </w:pPr>
            <w:hyperlink r:id="rId28" w:history="1">
              <w:r w:rsidR="00C0576D" w:rsidRPr="006D6D92">
                <w:rPr>
                  <w:rStyle w:val="Hyperlink"/>
                  <w:color w:val="auto"/>
                  <w:u w:val="none"/>
                </w:rPr>
                <w:t>Email@email.com</w:t>
              </w:r>
            </w:hyperlink>
          </w:p>
        </w:tc>
        <w:tc>
          <w:tcPr>
            <w:tcW w:w="2337" w:type="dxa"/>
          </w:tcPr>
          <w:p w14:paraId="4D1862CE" w14:textId="1586CA4B" w:rsidR="00C0576D" w:rsidRPr="006D6D92" w:rsidRDefault="00C0576D" w:rsidP="00085AB4">
            <w:pPr>
              <w:pStyle w:val="TableText"/>
            </w:pPr>
            <w:r w:rsidRPr="006D6D92">
              <w:t>Alerts, Warnings, and Messaging</w:t>
            </w:r>
          </w:p>
        </w:tc>
        <w:tc>
          <w:tcPr>
            <w:tcW w:w="2338" w:type="dxa"/>
          </w:tcPr>
          <w:p w14:paraId="3B935CB7" w14:textId="7D4922A0" w:rsidR="00C0576D" w:rsidRPr="006D6D92" w:rsidRDefault="00C0576D" w:rsidP="00085AB4">
            <w:pPr>
              <w:pStyle w:val="TableBullet"/>
            </w:pPr>
            <w:r w:rsidRPr="006D6D92">
              <w:t>Lack of mass communications system</w:t>
            </w:r>
          </w:p>
        </w:tc>
        <w:tc>
          <w:tcPr>
            <w:tcW w:w="2338" w:type="dxa"/>
          </w:tcPr>
          <w:p w14:paraId="1F58B731" w14:textId="77777777" w:rsidR="00C0576D" w:rsidRPr="006D6D92" w:rsidRDefault="00C0576D" w:rsidP="00085AB4">
            <w:pPr>
              <w:pStyle w:val="TableBullet"/>
            </w:pPr>
          </w:p>
        </w:tc>
      </w:tr>
      <w:tr w:rsidR="00C0576D" w:rsidRPr="006D6D92" w14:paraId="46AFD566" w14:textId="77777777" w:rsidTr="00085AB4">
        <w:tc>
          <w:tcPr>
            <w:tcW w:w="2337" w:type="dxa"/>
          </w:tcPr>
          <w:p w14:paraId="132DFC27" w14:textId="77777777" w:rsidR="00C0576D" w:rsidRPr="006D6D92" w:rsidRDefault="00C0576D" w:rsidP="00085AB4">
            <w:pPr>
              <w:pStyle w:val="TableText"/>
            </w:pPr>
            <w:r w:rsidRPr="006D6D92">
              <w:t>Provider</w:t>
            </w:r>
          </w:p>
          <w:p w14:paraId="662F2461" w14:textId="77777777" w:rsidR="00C0576D" w:rsidRPr="006D6D92" w:rsidRDefault="00C0576D" w:rsidP="00085AB4">
            <w:pPr>
              <w:pStyle w:val="TableText"/>
            </w:pPr>
            <w:r w:rsidRPr="006D6D92">
              <w:t xml:space="preserve">POC Name </w:t>
            </w:r>
          </w:p>
          <w:p w14:paraId="399390A1" w14:textId="77777777" w:rsidR="00C0576D" w:rsidRPr="006D6D92" w:rsidRDefault="00C0576D" w:rsidP="00085AB4">
            <w:pPr>
              <w:pStyle w:val="TableText"/>
            </w:pPr>
            <w:r w:rsidRPr="006D6D92">
              <w:t>(###) ###-####</w:t>
            </w:r>
          </w:p>
          <w:p w14:paraId="6D203FD6" w14:textId="77777777" w:rsidR="00C0576D" w:rsidRPr="006D6D92" w:rsidRDefault="00151EE1" w:rsidP="00085AB4">
            <w:pPr>
              <w:pStyle w:val="TableText"/>
            </w:pPr>
            <w:hyperlink r:id="rId29" w:history="1">
              <w:r w:rsidR="00C0576D" w:rsidRPr="006D6D92">
                <w:rPr>
                  <w:rStyle w:val="Hyperlink"/>
                  <w:color w:val="auto"/>
                  <w:u w:val="none"/>
                </w:rPr>
                <w:t>Email@email.com</w:t>
              </w:r>
            </w:hyperlink>
          </w:p>
        </w:tc>
        <w:tc>
          <w:tcPr>
            <w:tcW w:w="2337" w:type="dxa"/>
          </w:tcPr>
          <w:p w14:paraId="093DDC4C" w14:textId="4C735FCD" w:rsidR="00C0576D" w:rsidRPr="006D6D92" w:rsidRDefault="00C0576D" w:rsidP="00085AB4">
            <w:pPr>
              <w:pStyle w:val="TableText"/>
            </w:pPr>
            <w:r w:rsidRPr="006D6D92">
              <w:t>Responder Communications</w:t>
            </w:r>
          </w:p>
        </w:tc>
        <w:tc>
          <w:tcPr>
            <w:tcW w:w="2338" w:type="dxa"/>
          </w:tcPr>
          <w:p w14:paraId="25390449" w14:textId="2555A203" w:rsidR="00C0576D" w:rsidRPr="006D6D92" w:rsidRDefault="00C0576D" w:rsidP="00085AB4">
            <w:pPr>
              <w:pStyle w:val="TableBullet"/>
            </w:pPr>
            <w:r w:rsidRPr="006D6D92">
              <w:t>Ability for responders to communicate with each other</w:t>
            </w:r>
          </w:p>
        </w:tc>
        <w:tc>
          <w:tcPr>
            <w:tcW w:w="2338" w:type="dxa"/>
          </w:tcPr>
          <w:p w14:paraId="17663299" w14:textId="77777777" w:rsidR="00C0576D" w:rsidRPr="006D6D92" w:rsidRDefault="00C0576D" w:rsidP="00085AB4">
            <w:pPr>
              <w:pStyle w:val="TableBullet"/>
            </w:pPr>
          </w:p>
        </w:tc>
      </w:tr>
    </w:tbl>
    <w:p w14:paraId="4925B424" w14:textId="77777777" w:rsidR="00C0576D" w:rsidRPr="006D6D92" w:rsidRDefault="00C0576D" w:rsidP="00C0576D">
      <w:pPr>
        <w:pStyle w:val="FakeHeading2"/>
        <w:rPr>
          <w:rFonts w:ascii="Verdana" w:hAnsi="Verdana"/>
        </w:rPr>
      </w:pPr>
      <w:r w:rsidRPr="006D6D92">
        <w:t xml:space="preserve">Stabilization Matrix </w:t>
      </w:r>
    </w:p>
    <w:p w14:paraId="467C9CC6" w14:textId="556F061C" w:rsidR="00C0576D" w:rsidRPr="006D6D92" w:rsidRDefault="00C0576D" w:rsidP="00C0576D">
      <w:pPr>
        <w:pStyle w:val="BodyText"/>
      </w:pPr>
      <w:r w:rsidRPr="006D6D92">
        <w:t>The below information indicates the threshold for incident stabilization of known infrastructure, existing redundancies</w:t>
      </w:r>
      <w:r w:rsidR="006D6D92" w:rsidRPr="006D6D92">
        <w:t>,</w:t>
      </w:r>
      <w:r w:rsidRPr="006D6D92">
        <w:t xml:space="preserve"> and known gaps.</w:t>
      </w:r>
    </w:p>
    <w:tbl>
      <w:tblPr>
        <w:tblStyle w:val="TableGrid"/>
        <w:tblW w:w="0" w:type="auto"/>
        <w:tblLook w:val="04A0" w:firstRow="1" w:lastRow="0" w:firstColumn="1" w:lastColumn="0" w:noHBand="0" w:noVBand="1"/>
      </w:tblPr>
      <w:tblGrid>
        <w:gridCol w:w="1870"/>
        <w:gridCol w:w="1870"/>
        <w:gridCol w:w="1870"/>
        <w:gridCol w:w="1870"/>
        <w:gridCol w:w="1870"/>
      </w:tblGrid>
      <w:tr w:rsidR="00C0576D" w:rsidRPr="006D6D92" w14:paraId="7B1B4157" w14:textId="77777777" w:rsidTr="00085AB4">
        <w:trPr>
          <w:tblHeader/>
        </w:trPr>
        <w:tc>
          <w:tcPr>
            <w:tcW w:w="1870" w:type="dxa"/>
            <w:shd w:val="clear" w:color="auto" w:fill="005A9E"/>
            <w:vAlign w:val="center"/>
          </w:tcPr>
          <w:p w14:paraId="42910065" w14:textId="77777777" w:rsidR="00C0576D" w:rsidRPr="006D6D92" w:rsidRDefault="00C0576D" w:rsidP="00085AB4">
            <w:pPr>
              <w:pStyle w:val="TableHeader"/>
            </w:pPr>
            <w:r w:rsidRPr="006D6D92">
              <w:t>Subcomponent</w:t>
            </w:r>
          </w:p>
        </w:tc>
        <w:tc>
          <w:tcPr>
            <w:tcW w:w="1870" w:type="dxa"/>
            <w:shd w:val="clear" w:color="auto" w:fill="005A9E"/>
            <w:vAlign w:val="center"/>
          </w:tcPr>
          <w:p w14:paraId="4FC8ED65" w14:textId="77777777" w:rsidR="00C0576D" w:rsidRPr="006D6D92" w:rsidRDefault="00C0576D" w:rsidP="00085AB4">
            <w:pPr>
              <w:pStyle w:val="TableHeader"/>
            </w:pPr>
            <w:r w:rsidRPr="006D6D92">
              <w:t>Critical Infrastructure</w:t>
            </w:r>
          </w:p>
        </w:tc>
        <w:tc>
          <w:tcPr>
            <w:tcW w:w="1870" w:type="dxa"/>
            <w:shd w:val="clear" w:color="auto" w:fill="005A9E"/>
            <w:vAlign w:val="center"/>
          </w:tcPr>
          <w:p w14:paraId="6A481933" w14:textId="77777777" w:rsidR="00C0576D" w:rsidRPr="006D6D92" w:rsidRDefault="00C0576D" w:rsidP="00085AB4">
            <w:pPr>
              <w:pStyle w:val="TableHeader"/>
            </w:pPr>
            <w:r w:rsidRPr="006D6D92">
              <w:t>Stabilization</w:t>
            </w:r>
          </w:p>
        </w:tc>
        <w:tc>
          <w:tcPr>
            <w:tcW w:w="1870" w:type="dxa"/>
            <w:shd w:val="clear" w:color="auto" w:fill="005A9E"/>
            <w:vAlign w:val="center"/>
          </w:tcPr>
          <w:p w14:paraId="6AFBADBD" w14:textId="77777777" w:rsidR="00C0576D" w:rsidRPr="006D6D92" w:rsidRDefault="00C0576D" w:rsidP="00085AB4">
            <w:pPr>
              <w:pStyle w:val="TableHeader"/>
            </w:pPr>
            <w:r w:rsidRPr="006D6D92">
              <w:t>Known Redundancies</w:t>
            </w:r>
          </w:p>
        </w:tc>
        <w:tc>
          <w:tcPr>
            <w:tcW w:w="1870" w:type="dxa"/>
            <w:shd w:val="clear" w:color="auto" w:fill="005A9E"/>
            <w:vAlign w:val="center"/>
          </w:tcPr>
          <w:p w14:paraId="5445214C" w14:textId="77777777" w:rsidR="00C0576D" w:rsidRPr="006D6D92" w:rsidRDefault="00C0576D" w:rsidP="00085AB4">
            <w:pPr>
              <w:pStyle w:val="TableHeader"/>
            </w:pPr>
            <w:r w:rsidRPr="006D6D92">
              <w:t>Known Gaps</w:t>
            </w:r>
          </w:p>
        </w:tc>
      </w:tr>
      <w:tr w:rsidR="00C0576D" w:rsidRPr="006D6D92" w14:paraId="1B6EEA6D" w14:textId="77777777" w:rsidTr="00E42CE3">
        <w:tc>
          <w:tcPr>
            <w:tcW w:w="1870" w:type="dxa"/>
            <w:vMerge w:val="restart"/>
          </w:tcPr>
          <w:p w14:paraId="5FA6938D" w14:textId="392BE7F2" w:rsidR="00C0576D" w:rsidRPr="006D6D92" w:rsidRDefault="00C0576D" w:rsidP="00085AB4">
            <w:pPr>
              <w:pStyle w:val="TableText"/>
            </w:pPr>
            <w:r w:rsidRPr="006D6D92">
              <w:t xml:space="preserve">911 Dispatch </w:t>
            </w:r>
          </w:p>
        </w:tc>
        <w:tc>
          <w:tcPr>
            <w:tcW w:w="1870" w:type="dxa"/>
          </w:tcPr>
          <w:p w14:paraId="14776643" w14:textId="7CD59D35" w:rsidR="00C0576D" w:rsidRPr="006D6D92" w:rsidRDefault="00E42CE3" w:rsidP="00085AB4">
            <w:pPr>
              <w:pStyle w:val="TableText"/>
            </w:pPr>
            <w:r w:rsidRPr="006D6D92">
              <w:t>CAD Systems</w:t>
            </w:r>
          </w:p>
        </w:tc>
        <w:tc>
          <w:tcPr>
            <w:tcW w:w="1870" w:type="dxa"/>
          </w:tcPr>
          <w:p w14:paraId="439ACA3E" w14:textId="77777777" w:rsidR="00C0576D" w:rsidRPr="006D6D92" w:rsidRDefault="00C0576D" w:rsidP="00085AB4">
            <w:pPr>
              <w:pStyle w:val="TableBullet"/>
            </w:pPr>
          </w:p>
        </w:tc>
        <w:tc>
          <w:tcPr>
            <w:tcW w:w="1870" w:type="dxa"/>
          </w:tcPr>
          <w:p w14:paraId="244D8551" w14:textId="77777777" w:rsidR="00C0576D" w:rsidRPr="006D6D92" w:rsidRDefault="00C0576D" w:rsidP="00E42CE3">
            <w:pPr>
              <w:pStyle w:val="TableBullet"/>
            </w:pPr>
          </w:p>
        </w:tc>
        <w:tc>
          <w:tcPr>
            <w:tcW w:w="1870" w:type="dxa"/>
          </w:tcPr>
          <w:p w14:paraId="4D003144" w14:textId="77777777" w:rsidR="00C0576D" w:rsidRPr="006D6D92" w:rsidRDefault="00C0576D" w:rsidP="00085AB4">
            <w:pPr>
              <w:pStyle w:val="TableBullet"/>
            </w:pPr>
          </w:p>
        </w:tc>
      </w:tr>
      <w:tr w:rsidR="00C0576D" w:rsidRPr="006D6D92" w14:paraId="506B2BBE" w14:textId="77777777" w:rsidTr="00E42CE3">
        <w:tc>
          <w:tcPr>
            <w:tcW w:w="1870" w:type="dxa"/>
            <w:vMerge/>
          </w:tcPr>
          <w:p w14:paraId="09242095" w14:textId="77777777" w:rsidR="00C0576D" w:rsidRPr="006D6D92" w:rsidRDefault="00C0576D" w:rsidP="00085AB4">
            <w:pPr>
              <w:pStyle w:val="TableText"/>
            </w:pPr>
          </w:p>
        </w:tc>
        <w:tc>
          <w:tcPr>
            <w:tcW w:w="1870" w:type="dxa"/>
          </w:tcPr>
          <w:p w14:paraId="4A02A475" w14:textId="44332F26" w:rsidR="00C0576D" w:rsidRPr="006D6D92" w:rsidRDefault="00E42CE3" w:rsidP="00085AB4">
            <w:pPr>
              <w:pStyle w:val="TableText"/>
            </w:pPr>
            <w:r w:rsidRPr="006D6D92">
              <w:t>Connectivity to Responders</w:t>
            </w:r>
          </w:p>
        </w:tc>
        <w:tc>
          <w:tcPr>
            <w:tcW w:w="1870" w:type="dxa"/>
          </w:tcPr>
          <w:p w14:paraId="626BFC69" w14:textId="77777777" w:rsidR="00C0576D" w:rsidRPr="006D6D92" w:rsidRDefault="00C0576D" w:rsidP="00085AB4">
            <w:pPr>
              <w:pStyle w:val="TableBullet"/>
            </w:pPr>
          </w:p>
        </w:tc>
        <w:tc>
          <w:tcPr>
            <w:tcW w:w="1870" w:type="dxa"/>
          </w:tcPr>
          <w:p w14:paraId="63BF352A" w14:textId="77777777" w:rsidR="00C0576D" w:rsidRPr="006D6D92" w:rsidRDefault="00C0576D" w:rsidP="00E42CE3">
            <w:pPr>
              <w:pStyle w:val="TableBullet"/>
            </w:pPr>
          </w:p>
        </w:tc>
        <w:tc>
          <w:tcPr>
            <w:tcW w:w="1870" w:type="dxa"/>
          </w:tcPr>
          <w:p w14:paraId="3967711D" w14:textId="77777777" w:rsidR="00C0576D" w:rsidRPr="006D6D92" w:rsidRDefault="00C0576D" w:rsidP="00085AB4">
            <w:pPr>
              <w:pStyle w:val="TableBullet"/>
            </w:pPr>
          </w:p>
        </w:tc>
      </w:tr>
      <w:tr w:rsidR="00C0576D" w:rsidRPr="006D6D92" w14:paraId="7BFA63EE" w14:textId="77777777" w:rsidTr="00E42CE3">
        <w:tc>
          <w:tcPr>
            <w:tcW w:w="1870" w:type="dxa"/>
            <w:vMerge w:val="restart"/>
          </w:tcPr>
          <w:p w14:paraId="3A79F96E" w14:textId="44814285" w:rsidR="00C0576D" w:rsidRPr="006D6D92" w:rsidRDefault="00E42CE3" w:rsidP="00085AB4">
            <w:pPr>
              <w:pStyle w:val="TableText"/>
            </w:pPr>
            <w:r w:rsidRPr="006D6D92">
              <w:t>Responder Communications</w:t>
            </w:r>
          </w:p>
        </w:tc>
        <w:tc>
          <w:tcPr>
            <w:tcW w:w="1870" w:type="dxa"/>
          </w:tcPr>
          <w:p w14:paraId="7462CFE4" w14:textId="2BD76EB2" w:rsidR="00C0576D" w:rsidRPr="006D6D92" w:rsidRDefault="00C0576D" w:rsidP="00085AB4">
            <w:pPr>
              <w:pStyle w:val="TableText"/>
            </w:pPr>
          </w:p>
        </w:tc>
        <w:tc>
          <w:tcPr>
            <w:tcW w:w="1870" w:type="dxa"/>
          </w:tcPr>
          <w:p w14:paraId="0DCE635B" w14:textId="77777777" w:rsidR="00C0576D" w:rsidRPr="006D6D92" w:rsidRDefault="00C0576D" w:rsidP="00085AB4">
            <w:pPr>
              <w:pStyle w:val="TableBullet"/>
            </w:pPr>
          </w:p>
        </w:tc>
        <w:tc>
          <w:tcPr>
            <w:tcW w:w="1870" w:type="dxa"/>
          </w:tcPr>
          <w:p w14:paraId="41C6418C" w14:textId="77777777" w:rsidR="00C0576D" w:rsidRPr="006D6D92" w:rsidRDefault="00C0576D" w:rsidP="00E42CE3">
            <w:pPr>
              <w:pStyle w:val="TableBullet"/>
            </w:pPr>
          </w:p>
        </w:tc>
        <w:tc>
          <w:tcPr>
            <w:tcW w:w="1870" w:type="dxa"/>
            <w:vAlign w:val="bottom"/>
          </w:tcPr>
          <w:p w14:paraId="6DCD6722" w14:textId="77777777" w:rsidR="00C0576D" w:rsidRPr="006D6D92" w:rsidRDefault="00C0576D" w:rsidP="00085AB4">
            <w:pPr>
              <w:pStyle w:val="TableBullet"/>
            </w:pPr>
          </w:p>
        </w:tc>
      </w:tr>
      <w:tr w:rsidR="00C0576D" w:rsidRPr="006D6D92" w14:paraId="3DC59A35" w14:textId="77777777" w:rsidTr="00E42CE3">
        <w:tc>
          <w:tcPr>
            <w:tcW w:w="1870" w:type="dxa"/>
            <w:vMerge/>
          </w:tcPr>
          <w:p w14:paraId="4FD8A6E8" w14:textId="77777777" w:rsidR="00C0576D" w:rsidRPr="006D6D92" w:rsidRDefault="00C0576D" w:rsidP="00085AB4">
            <w:pPr>
              <w:pStyle w:val="TableText"/>
            </w:pPr>
          </w:p>
        </w:tc>
        <w:tc>
          <w:tcPr>
            <w:tcW w:w="1870" w:type="dxa"/>
          </w:tcPr>
          <w:p w14:paraId="4587FF74" w14:textId="77777777" w:rsidR="00C0576D" w:rsidRPr="006D6D92" w:rsidRDefault="00C0576D" w:rsidP="00085AB4">
            <w:pPr>
              <w:pStyle w:val="TableText"/>
            </w:pPr>
          </w:p>
        </w:tc>
        <w:tc>
          <w:tcPr>
            <w:tcW w:w="1870" w:type="dxa"/>
          </w:tcPr>
          <w:p w14:paraId="0D5FD192" w14:textId="77777777" w:rsidR="00C0576D" w:rsidRPr="006D6D92" w:rsidRDefault="00C0576D" w:rsidP="00085AB4">
            <w:pPr>
              <w:pStyle w:val="TableBullet"/>
            </w:pPr>
          </w:p>
        </w:tc>
        <w:tc>
          <w:tcPr>
            <w:tcW w:w="1870" w:type="dxa"/>
          </w:tcPr>
          <w:p w14:paraId="2FF78C02" w14:textId="77777777" w:rsidR="00C0576D" w:rsidRPr="006D6D92" w:rsidRDefault="00C0576D" w:rsidP="00E42CE3">
            <w:pPr>
              <w:pStyle w:val="TableBullet"/>
            </w:pPr>
          </w:p>
        </w:tc>
        <w:tc>
          <w:tcPr>
            <w:tcW w:w="1870" w:type="dxa"/>
          </w:tcPr>
          <w:p w14:paraId="46C2E485" w14:textId="77777777" w:rsidR="00C0576D" w:rsidRPr="006D6D92" w:rsidRDefault="00C0576D" w:rsidP="00085AB4">
            <w:pPr>
              <w:pStyle w:val="TableBullet"/>
            </w:pPr>
          </w:p>
        </w:tc>
      </w:tr>
      <w:tr w:rsidR="00E42CE3" w:rsidRPr="006D6D92" w14:paraId="43AC4423" w14:textId="77777777" w:rsidTr="00E42CE3">
        <w:tc>
          <w:tcPr>
            <w:tcW w:w="1870" w:type="dxa"/>
          </w:tcPr>
          <w:p w14:paraId="60B9BF90" w14:textId="50D3BB58" w:rsidR="00E42CE3" w:rsidRPr="006D6D92" w:rsidRDefault="00E42CE3" w:rsidP="00E42CE3">
            <w:pPr>
              <w:pStyle w:val="TableText"/>
            </w:pPr>
            <w:r w:rsidRPr="006D6D92">
              <w:lastRenderedPageBreak/>
              <w:t>Alerts, Warnings, and Messaging</w:t>
            </w:r>
          </w:p>
        </w:tc>
        <w:tc>
          <w:tcPr>
            <w:tcW w:w="1870" w:type="dxa"/>
          </w:tcPr>
          <w:p w14:paraId="50F6EF1F" w14:textId="7AA48E4E" w:rsidR="00E42CE3" w:rsidRPr="006D6D92" w:rsidRDefault="00E42CE3" w:rsidP="00E42CE3">
            <w:pPr>
              <w:pStyle w:val="TableText"/>
            </w:pPr>
          </w:p>
        </w:tc>
        <w:tc>
          <w:tcPr>
            <w:tcW w:w="1870" w:type="dxa"/>
          </w:tcPr>
          <w:p w14:paraId="2C40631C" w14:textId="77777777" w:rsidR="00E42CE3" w:rsidRPr="006D6D92" w:rsidRDefault="00E42CE3" w:rsidP="00E42CE3">
            <w:pPr>
              <w:pStyle w:val="TableBullet"/>
            </w:pPr>
          </w:p>
        </w:tc>
        <w:tc>
          <w:tcPr>
            <w:tcW w:w="1870" w:type="dxa"/>
          </w:tcPr>
          <w:p w14:paraId="3D2703C3" w14:textId="77777777" w:rsidR="00E42CE3" w:rsidRPr="006D6D92" w:rsidRDefault="00E42CE3" w:rsidP="00E42CE3">
            <w:pPr>
              <w:pStyle w:val="TableBullet"/>
            </w:pPr>
          </w:p>
        </w:tc>
        <w:tc>
          <w:tcPr>
            <w:tcW w:w="1870" w:type="dxa"/>
          </w:tcPr>
          <w:p w14:paraId="1CC81A79" w14:textId="77777777" w:rsidR="00E42CE3" w:rsidRPr="006D6D92" w:rsidRDefault="00E42CE3" w:rsidP="00E42CE3">
            <w:pPr>
              <w:pStyle w:val="TableBullet"/>
            </w:pPr>
          </w:p>
        </w:tc>
      </w:tr>
    </w:tbl>
    <w:p w14:paraId="3C8B7B63" w14:textId="77777777" w:rsidR="009C7D28" w:rsidRPr="006D6D92" w:rsidRDefault="009C7D28" w:rsidP="009C7D28">
      <w:pPr>
        <w:rPr>
          <w:rFonts w:ascii="Segoe UI" w:hAnsi="Segoe UI" w:cs="Segoe UI"/>
          <w:szCs w:val="20"/>
        </w:rPr>
      </w:pPr>
    </w:p>
    <w:p w14:paraId="4E095789" w14:textId="77777777" w:rsidR="009C7D28" w:rsidRPr="006D6D92" w:rsidRDefault="009C7D28" w:rsidP="009C7D28">
      <w:pPr>
        <w:rPr>
          <w:rFonts w:ascii="Segoe UI" w:hAnsi="Segoe UI" w:cs="Segoe UI"/>
          <w:szCs w:val="20"/>
        </w:rPr>
      </w:pPr>
    </w:p>
    <w:p w14:paraId="5770030D" w14:textId="77777777" w:rsidR="009C7D28" w:rsidRPr="006D6D92" w:rsidRDefault="009C7D28" w:rsidP="009C7D28">
      <w:pPr>
        <w:rPr>
          <w:rFonts w:ascii="Segoe UI" w:hAnsi="Segoe UI" w:cs="Segoe UI"/>
          <w:szCs w:val="20"/>
        </w:rPr>
      </w:pPr>
    </w:p>
    <w:p w14:paraId="7F31F338" w14:textId="77777777" w:rsidR="009C7D28" w:rsidRPr="006D6D92" w:rsidRDefault="009C7D28" w:rsidP="009C7D28">
      <w:pPr>
        <w:rPr>
          <w:rFonts w:ascii="Segoe UI" w:hAnsi="Segoe UI" w:cs="Segoe UI"/>
          <w:szCs w:val="20"/>
        </w:rPr>
      </w:pPr>
    </w:p>
    <w:p w14:paraId="3A4CA1F5" w14:textId="77777777" w:rsidR="009C7D28" w:rsidRPr="006D6D92" w:rsidRDefault="009C7D28" w:rsidP="009C7D28">
      <w:pPr>
        <w:rPr>
          <w:rFonts w:ascii="Segoe UI" w:hAnsi="Segoe UI" w:cs="Segoe UI"/>
          <w:szCs w:val="20"/>
        </w:rPr>
      </w:pPr>
      <w:r w:rsidRPr="006D6D92">
        <w:rPr>
          <w:rFonts w:ascii="Segoe UI" w:hAnsi="Segoe UI" w:cs="Segoe UI"/>
          <w:szCs w:val="20"/>
        </w:rPr>
        <w:br w:type="page"/>
      </w:r>
    </w:p>
    <w:p w14:paraId="28EDFC29" w14:textId="11FF0551" w:rsidR="009C7D28" w:rsidRPr="006D6D92" w:rsidRDefault="009C7D28" w:rsidP="009C7D28">
      <w:pPr>
        <w:pStyle w:val="Heading9"/>
      </w:pPr>
      <w:bookmarkStart w:id="40" w:name="_Toc85016460"/>
      <w:r w:rsidRPr="006D6D92">
        <w:lastRenderedPageBreak/>
        <w:t>Transportation Infrastructure and Stabilization Matrix</w:t>
      </w:r>
      <w:bookmarkEnd w:id="40"/>
    </w:p>
    <w:p w14:paraId="06F60C5B" w14:textId="77777777" w:rsidR="00526F11" w:rsidRPr="006D6D92" w:rsidRDefault="00526F11" w:rsidP="00526F11">
      <w:pPr>
        <w:pStyle w:val="FakeHeading2"/>
      </w:pPr>
      <w:r w:rsidRPr="006D6D92">
        <w:t xml:space="preserve">Critical Infrastructure List </w:t>
      </w:r>
    </w:p>
    <w:p w14:paraId="2844C50B" w14:textId="19469F31" w:rsidR="00526F11" w:rsidRPr="006D6D92" w:rsidRDefault="00526F11" w:rsidP="00526F11">
      <w:pPr>
        <w:pStyle w:val="BodyText"/>
      </w:pPr>
      <w:r w:rsidRPr="006D6D92">
        <w:t xml:space="preserve">The following resources have been identified as Critical Infrastructure by the </w:t>
      </w:r>
      <w:r w:rsidRPr="00151EE1">
        <w:rPr>
          <w:highlight w:val="lightGray"/>
        </w:rPr>
        <w:t>[City/County]</w:t>
      </w:r>
      <w:r w:rsidRPr="006D6D92">
        <w:t xml:space="preserve"> Office of Emergency Management and applicable </w:t>
      </w:r>
      <w:r w:rsidR="006D6D92" w:rsidRPr="006D6D92">
        <w:t>subject matter experts</w:t>
      </w:r>
      <w:r w:rsidRPr="006D6D92">
        <w:t xml:space="preserve">. </w:t>
      </w:r>
    </w:p>
    <w:tbl>
      <w:tblPr>
        <w:tblStyle w:val="TableGrid"/>
        <w:tblW w:w="0" w:type="auto"/>
        <w:tblLook w:val="04A0" w:firstRow="1" w:lastRow="0" w:firstColumn="1" w:lastColumn="0" w:noHBand="0" w:noVBand="1"/>
      </w:tblPr>
      <w:tblGrid>
        <w:gridCol w:w="2337"/>
        <w:gridCol w:w="2337"/>
        <w:gridCol w:w="2338"/>
        <w:gridCol w:w="2338"/>
      </w:tblGrid>
      <w:tr w:rsidR="00526F11" w:rsidRPr="006D6D92" w14:paraId="738595A9" w14:textId="77777777" w:rsidTr="00085AB4">
        <w:trPr>
          <w:tblHeader/>
        </w:trPr>
        <w:tc>
          <w:tcPr>
            <w:tcW w:w="2337" w:type="dxa"/>
            <w:shd w:val="clear" w:color="auto" w:fill="005A9E"/>
            <w:vAlign w:val="center"/>
          </w:tcPr>
          <w:p w14:paraId="4B6FBF4E" w14:textId="77777777" w:rsidR="00526F11" w:rsidRPr="006D6D92" w:rsidRDefault="00526F11" w:rsidP="00085AB4">
            <w:pPr>
              <w:pStyle w:val="TableHeader"/>
            </w:pPr>
            <w:r w:rsidRPr="006D6D92">
              <w:t>Critical Infrastructure</w:t>
            </w:r>
          </w:p>
        </w:tc>
        <w:tc>
          <w:tcPr>
            <w:tcW w:w="2337" w:type="dxa"/>
            <w:shd w:val="clear" w:color="auto" w:fill="005A9E"/>
            <w:vAlign w:val="center"/>
          </w:tcPr>
          <w:p w14:paraId="190AE755" w14:textId="77777777" w:rsidR="00526F11" w:rsidRPr="006D6D92" w:rsidRDefault="00526F11" w:rsidP="00085AB4">
            <w:pPr>
              <w:pStyle w:val="TableHeader"/>
            </w:pPr>
            <w:r w:rsidRPr="006D6D92">
              <w:t>Subcomponent</w:t>
            </w:r>
          </w:p>
        </w:tc>
        <w:tc>
          <w:tcPr>
            <w:tcW w:w="2338" w:type="dxa"/>
            <w:shd w:val="clear" w:color="auto" w:fill="005A9E"/>
            <w:vAlign w:val="center"/>
          </w:tcPr>
          <w:p w14:paraId="5259731B" w14:textId="77777777" w:rsidR="00526F11" w:rsidRPr="006D6D92" w:rsidRDefault="00526F11" w:rsidP="00085AB4">
            <w:pPr>
              <w:pStyle w:val="TableHeader"/>
            </w:pPr>
            <w:r w:rsidRPr="006D6D92">
              <w:t>Impact</w:t>
            </w:r>
          </w:p>
        </w:tc>
        <w:tc>
          <w:tcPr>
            <w:tcW w:w="2338" w:type="dxa"/>
            <w:shd w:val="clear" w:color="auto" w:fill="005A9E"/>
            <w:vAlign w:val="center"/>
          </w:tcPr>
          <w:p w14:paraId="4CA1BABC" w14:textId="77777777" w:rsidR="00526F11" w:rsidRPr="006D6D92" w:rsidRDefault="00526F11" w:rsidP="00085AB4">
            <w:pPr>
              <w:pStyle w:val="TableHeader"/>
            </w:pPr>
            <w:r w:rsidRPr="006D6D92">
              <w:t>Interdependent Lifelines</w:t>
            </w:r>
          </w:p>
        </w:tc>
      </w:tr>
      <w:tr w:rsidR="00526F11" w:rsidRPr="006D6D92" w14:paraId="0329B701" w14:textId="77777777" w:rsidTr="00085AB4">
        <w:tc>
          <w:tcPr>
            <w:tcW w:w="2337" w:type="dxa"/>
          </w:tcPr>
          <w:p w14:paraId="66CB6CA7" w14:textId="13BED35B" w:rsidR="00526F11" w:rsidRPr="006D6D92" w:rsidRDefault="00526F11" w:rsidP="00085AB4">
            <w:pPr>
              <w:pStyle w:val="TableText"/>
            </w:pPr>
            <w:r w:rsidRPr="006D6D92">
              <w:t>Mass Transit Provider</w:t>
            </w:r>
          </w:p>
          <w:p w14:paraId="2514310A" w14:textId="77777777" w:rsidR="00526F11" w:rsidRPr="006D6D92" w:rsidRDefault="00526F11" w:rsidP="00085AB4">
            <w:pPr>
              <w:pStyle w:val="TableText"/>
            </w:pPr>
            <w:r w:rsidRPr="006D6D92">
              <w:t xml:space="preserve">POC Name </w:t>
            </w:r>
          </w:p>
          <w:p w14:paraId="12AA1577" w14:textId="77777777" w:rsidR="00526F11" w:rsidRPr="006D6D92" w:rsidRDefault="00526F11" w:rsidP="00085AB4">
            <w:pPr>
              <w:pStyle w:val="TableText"/>
            </w:pPr>
            <w:r w:rsidRPr="006D6D92">
              <w:t>(###) ###-####</w:t>
            </w:r>
          </w:p>
          <w:p w14:paraId="22063EFD" w14:textId="77777777" w:rsidR="00526F11" w:rsidRPr="006D6D92" w:rsidRDefault="00151EE1" w:rsidP="00085AB4">
            <w:pPr>
              <w:pStyle w:val="TableText"/>
            </w:pPr>
            <w:hyperlink r:id="rId30" w:history="1">
              <w:r w:rsidR="00526F11" w:rsidRPr="006D6D92">
                <w:rPr>
                  <w:rStyle w:val="Hyperlink"/>
                  <w:color w:val="auto"/>
                  <w:u w:val="none"/>
                </w:rPr>
                <w:t>Email@email.com</w:t>
              </w:r>
            </w:hyperlink>
          </w:p>
        </w:tc>
        <w:tc>
          <w:tcPr>
            <w:tcW w:w="2337" w:type="dxa"/>
          </w:tcPr>
          <w:p w14:paraId="64AB31B2" w14:textId="6BF60610" w:rsidR="00526F11" w:rsidRPr="006D6D92" w:rsidRDefault="00526F11" w:rsidP="00085AB4">
            <w:pPr>
              <w:pStyle w:val="TableText"/>
            </w:pPr>
            <w:r w:rsidRPr="006D6D92">
              <w:t>Mass Transit</w:t>
            </w:r>
          </w:p>
        </w:tc>
        <w:tc>
          <w:tcPr>
            <w:tcW w:w="2338" w:type="dxa"/>
          </w:tcPr>
          <w:p w14:paraId="55B96DB8" w14:textId="04C0EDA7" w:rsidR="00526F11" w:rsidRPr="006D6D92" w:rsidRDefault="00526F11" w:rsidP="00526F11">
            <w:pPr>
              <w:pStyle w:val="TableBullet"/>
            </w:pPr>
            <w:r w:rsidRPr="006D6D92">
              <w:t>Loss of transportation services for ### persons</w:t>
            </w:r>
          </w:p>
        </w:tc>
        <w:tc>
          <w:tcPr>
            <w:tcW w:w="2338" w:type="dxa"/>
          </w:tcPr>
          <w:p w14:paraId="45B31B43" w14:textId="77777777" w:rsidR="00526F11" w:rsidRPr="006D6D92" w:rsidRDefault="00526F11" w:rsidP="00085AB4">
            <w:pPr>
              <w:pStyle w:val="TableBullet"/>
            </w:pPr>
          </w:p>
        </w:tc>
      </w:tr>
      <w:tr w:rsidR="00526F11" w:rsidRPr="006D6D92" w14:paraId="72E79079" w14:textId="77777777" w:rsidTr="00085AB4">
        <w:tc>
          <w:tcPr>
            <w:tcW w:w="2337" w:type="dxa"/>
          </w:tcPr>
          <w:p w14:paraId="725E56C9" w14:textId="54BF4321" w:rsidR="00526F11" w:rsidRPr="006D6D92" w:rsidRDefault="00526F11" w:rsidP="00085AB4">
            <w:pPr>
              <w:pStyle w:val="TableText"/>
            </w:pPr>
            <w:r w:rsidRPr="006D6D92">
              <w:t>Airport</w:t>
            </w:r>
          </w:p>
          <w:p w14:paraId="28344A6B" w14:textId="77777777" w:rsidR="00526F11" w:rsidRPr="006D6D92" w:rsidRDefault="00526F11" w:rsidP="00085AB4">
            <w:pPr>
              <w:pStyle w:val="TableText"/>
            </w:pPr>
            <w:r w:rsidRPr="006D6D92">
              <w:t xml:space="preserve">POC Name </w:t>
            </w:r>
          </w:p>
          <w:p w14:paraId="7917BCEA" w14:textId="77777777" w:rsidR="00526F11" w:rsidRPr="006D6D92" w:rsidRDefault="00526F11" w:rsidP="00085AB4">
            <w:pPr>
              <w:pStyle w:val="TableText"/>
            </w:pPr>
            <w:r w:rsidRPr="006D6D92">
              <w:t>(###) ###-####</w:t>
            </w:r>
          </w:p>
          <w:p w14:paraId="1EB7593E" w14:textId="77777777" w:rsidR="00526F11" w:rsidRPr="006D6D92" w:rsidRDefault="00151EE1" w:rsidP="00085AB4">
            <w:pPr>
              <w:pStyle w:val="TableText"/>
            </w:pPr>
            <w:hyperlink r:id="rId31" w:history="1">
              <w:r w:rsidR="00526F11" w:rsidRPr="006D6D92">
                <w:rPr>
                  <w:rStyle w:val="Hyperlink"/>
                  <w:color w:val="auto"/>
                  <w:u w:val="none"/>
                </w:rPr>
                <w:t>Email@email.com</w:t>
              </w:r>
            </w:hyperlink>
          </w:p>
        </w:tc>
        <w:tc>
          <w:tcPr>
            <w:tcW w:w="2337" w:type="dxa"/>
          </w:tcPr>
          <w:p w14:paraId="7AE7594A" w14:textId="478EA178" w:rsidR="00526F11" w:rsidRPr="006D6D92" w:rsidRDefault="00526F11" w:rsidP="00085AB4">
            <w:pPr>
              <w:pStyle w:val="TableText"/>
            </w:pPr>
            <w:r w:rsidRPr="006D6D92">
              <w:t>Aviation</w:t>
            </w:r>
          </w:p>
        </w:tc>
        <w:tc>
          <w:tcPr>
            <w:tcW w:w="2338" w:type="dxa"/>
          </w:tcPr>
          <w:p w14:paraId="39D676D7" w14:textId="635CD689" w:rsidR="00526F11" w:rsidRPr="006D6D92" w:rsidRDefault="00526F11" w:rsidP="00085AB4">
            <w:pPr>
              <w:pStyle w:val="TableBullet"/>
            </w:pPr>
            <w:r w:rsidRPr="006D6D92">
              <w:t>Supply chain</w:t>
            </w:r>
          </w:p>
        </w:tc>
        <w:tc>
          <w:tcPr>
            <w:tcW w:w="2338" w:type="dxa"/>
          </w:tcPr>
          <w:p w14:paraId="7399EB5F" w14:textId="77777777" w:rsidR="00526F11" w:rsidRPr="006D6D92" w:rsidRDefault="00526F11" w:rsidP="00085AB4">
            <w:pPr>
              <w:pStyle w:val="TableBullet"/>
            </w:pPr>
          </w:p>
        </w:tc>
      </w:tr>
      <w:tr w:rsidR="0041775B" w:rsidRPr="006D6D92" w14:paraId="6E0D7FAE" w14:textId="77777777" w:rsidTr="00085AB4">
        <w:tc>
          <w:tcPr>
            <w:tcW w:w="2337" w:type="dxa"/>
          </w:tcPr>
          <w:p w14:paraId="389E60A0" w14:textId="104E5DD5" w:rsidR="0041775B" w:rsidRPr="006D6D92" w:rsidRDefault="0041775B" w:rsidP="0041775B">
            <w:pPr>
              <w:pStyle w:val="TableText"/>
            </w:pPr>
            <w:r w:rsidRPr="006D6D92">
              <w:t>Rail System</w:t>
            </w:r>
          </w:p>
          <w:p w14:paraId="2EEDBEE8" w14:textId="77777777" w:rsidR="0041775B" w:rsidRPr="006D6D92" w:rsidRDefault="0041775B" w:rsidP="0041775B">
            <w:pPr>
              <w:pStyle w:val="TableText"/>
            </w:pPr>
            <w:r w:rsidRPr="006D6D92">
              <w:t xml:space="preserve">POC Name </w:t>
            </w:r>
          </w:p>
          <w:p w14:paraId="71C18985" w14:textId="77777777" w:rsidR="0041775B" w:rsidRPr="006D6D92" w:rsidRDefault="0041775B" w:rsidP="0041775B">
            <w:pPr>
              <w:pStyle w:val="TableText"/>
            </w:pPr>
            <w:r w:rsidRPr="006D6D92">
              <w:t>(###) ###-####</w:t>
            </w:r>
          </w:p>
          <w:p w14:paraId="28C598D9" w14:textId="77777777" w:rsidR="0041775B" w:rsidRPr="006D6D92" w:rsidRDefault="00151EE1" w:rsidP="0041775B">
            <w:pPr>
              <w:pStyle w:val="TableText"/>
            </w:pPr>
            <w:hyperlink r:id="rId32" w:history="1">
              <w:r w:rsidR="0041775B" w:rsidRPr="006D6D92">
                <w:rPr>
                  <w:rStyle w:val="Hyperlink"/>
                  <w:color w:val="auto"/>
                  <w:u w:val="none"/>
                </w:rPr>
                <w:t>Email@email.com</w:t>
              </w:r>
            </w:hyperlink>
          </w:p>
        </w:tc>
        <w:tc>
          <w:tcPr>
            <w:tcW w:w="2337" w:type="dxa"/>
          </w:tcPr>
          <w:p w14:paraId="3F85751B" w14:textId="628674ED" w:rsidR="0041775B" w:rsidRPr="006D6D92" w:rsidRDefault="0041775B" w:rsidP="0041775B">
            <w:pPr>
              <w:pStyle w:val="TableText"/>
            </w:pPr>
            <w:r w:rsidRPr="006D6D92">
              <w:t>Rail</w:t>
            </w:r>
          </w:p>
        </w:tc>
        <w:tc>
          <w:tcPr>
            <w:tcW w:w="2338" w:type="dxa"/>
          </w:tcPr>
          <w:p w14:paraId="210F86E8" w14:textId="69ECA6C4" w:rsidR="0041775B" w:rsidRPr="006D6D92" w:rsidRDefault="0041775B" w:rsidP="0041775B">
            <w:pPr>
              <w:pStyle w:val="TableBullet"/>
            </w:pPr>
            <w:r w:rsidRPr="006D6D92">
              <w:t>Loss of transportation services for ### persons</w:t>
            </w:r>
          </w:p>
        </w:tc>
        <w:tc>
          <w:tcPr>
            <w:tcW w:w="2338" w:type="dxa"/>
          </w:tcPr>
          <w:p w14:paraId="6BB73231" w14:textId="77777777" w:rsidR="0041775B" w:rsidRPr="006D6D92" w:rsidRDefault="0041775B" w:rsidP="0041775B">
            <w:pPr>
              <w:pStyle w:val="TableBullet"/>
            </w:pPr>
          </w:p>
        </w:tc>
      </w:tr>
      <w:tr w:rsidR="00526F11" w:rsidRPr="006D6D92" w14:paraId="3324515A" w14:textId="77777777" w:rsidTr="00085AB4">
        <w:tc>
          <w:tcPr>
            <w:tcW w:w="2337" w:type="dxa"/>
          </w:tcPr>
          <w:p w14:paraId="16E8160C" w14:textId="1C048F33" w:rsidR="00526F11" w:rsidRPr="006D6D92" w:rsidRDefault="00526F11" w:rsidP="00085AB4">
            <w:pPr>
              <w:pStyle w:val="TableText"/>
            </w:pPr>
            <w:r w:rsidRPr="006D6D92">
              <w:t>Provider</w:t>
            </w:r>
          </w:p>
          <w:p w14:paraId="60A28A1F" w14:textId="77777777" w:rsidR="00526F11" w:rsidRPr="006D6D92" w:rsidRDefault="00526F11" w:rsidP="00085AB4">
            <w:pPr>
              <w:pStyle w:val="TableText"/>
            </w:pPr>
            <w:r w:rsidRPr="006D6D92">
              <w:t xml:space="preserve">POC Name </w:t>
            </w:r>
          </w:p>
          <w:p w14:paraId="5699B734" w14:textId="77777777" w:rsidR="00526F11" w:rsidRPr="006D6D92" w:rsidRDefault="00526F11" w:rsidP="00085AB4">
            <w:pPr>
              <w:pStyle w:val="TableText"/>
            </w:pPr>
            <w:r w:rsidRPr="006D6D92">
              <w:t>(###) ###-####</w:t>
            </w:r>
          </w:p>
          <w:p w14:paraId="62162DF7" w14:textId="77777777" w:rsidR="00526F11" w:rsidRPr="006D6D92" w:rsidRDefault="00151EE1" w:rsidP="00085AB4">
            <w:pPr>
              <w:pStyle w:val="TableText"/>
            </w:pPr>
            <w:hyperlink r:id="rId33" w:history="1">
              <w:r w:rsidR="00526F11" w:rsidRPr="006D6D92">
                <w:rPr>
                  <w:rStyle w:val="Hyperlink"/>
                  <w:color w:val="auto"/>
                  <w:u w:val="none"/>
                </w:rPr>
                <w:t>Email@email.com</w:t>
              </w:r>
            </w:hyperlink>
          </w:p>
        </w:tc>
        <w:tc>
          <w:tcPr>
            <w:tcW w:w="2337" w:type="dxa"/>
          </w:tcPr>
          <w:p w14:paraId="07EE420A" w14:textId="5B40986A" w:rsidR="00526F11" w:rsidRPr="006D6D92" w:rsidRDefault="00526F11" w:rsidP="00085AB4">
            <w:pPr>
              <w:pStyle w:val="TableText"/>
            </w:pPr>
          </w:p>
        </w:tc>
        <w:tc>
          <w:tcPr>
            <w:tcW w:w="2338" w:type="dxa"/>
          </w:tcPr>
          <w:p w14:paraId="672A78C7" w14:textId="36C6AAA2" w:rsidR="00526F11" w:rsidRPr="006D6D92" w:rsidRDefault="00526F11" w:rsidP="00085AB4">
            <w:pPr>
              <w:pStyle w:val="TableBullet"/>
            </w:pPr>
          </w:p>
        </w:tc>
        <w:tc>
          <w:tcPr>
            <w:tcW w:w="2338" w:type="dxa"/>
          </w:tcPr>
          <w:p w14:paraId="63684B79" w14:textId="77777777" w:rsidR="00526F11" w:rsidRPr="006D6D92" w:rsidRDefault="00526F11" w:rsidP="00085AB4">
            <w:pPr>
              <w:pStyle w:val="TableBullet"/>
            </w:pPr>
          </w:p>
        </w:tc>
      </w:tr>
    </w:tbl>
    <w:p w14:paraId="6B58E3DB" w14:textId="77777777" w:rsidR="00526F11" w:rsidRPr="006D6D92" w:rsidRDefault="00526F11" w:rsidP="00526F11">
      <w:pPr>
        <w:pStyle w:val="FakeHeading2"/>
      </w:pPr>
      <w:r w:rsidRPr="006D6D92">
        <w:t xml:space="preserve">Stabilization Matrix </w:t>
      </w:r>
    </w:p>
    <w:p w14:paraId="4D096915" w14:textId="7D61199A" w:rsidR="00526F11" w:rsidRPr="006D6D92" w:rsidRDefault="00526F11" w:rsidP="006D6D92">
      <w:pPr>
        <w:pStyle w:val="BodyText"/>
        <w:rPr>
          <w:rFonts w:ascii="Segoe UI" w:hAnsi="Segoe UI" w:cs="Segoe UI"/>
          <w:szCs w:val="20"/>
        </w:rPr>
      </w:pPr>
      <w:r w:rsidRPr="006D6D92">
        <w:t>The below information indicates the threshold for incident stabilization of known infrastructure, existing redundancies</w:t>
      </w:r>
      <w:r w:rsidR="006D6D92" w:rsidRPr="006D6D92">
        <w:t>,</w:t>
      </w:r>
      <w:r w:rsidRPr="006D6D92">
        <w:t xml:space="preserve"> and known gaps.</w:t>
      </w:r>
    </w:p>
    <w:tbl>
      <w:tblPr>
        <w:tblStyle w:val="TableGrid"/>
        <w:tblW w:w="0" w:type="auto"/>
        <w:tblLook w:val="04A0" w:firstRow="1" w:lastRow="0" w:firstColumn="1" w:lastColumn="0" w:noHBand="0" w:noVBand="1"/>
      </w:tblPr>
      <w:tblGrid>
        <w:gridCol w:w="1870"/>
        <w:gridCol w:w="1870"/>
        <w:gridCol w:w="1870"/>
        <w:gridCol w:w="1870"/>
        <w:gridCol w:w="1870"/>
      </w:tblGrid>
      <w:tr w:rsidR="00526F11" w:rsidRPr="006D6D92" w14:paraId="77788684" w14:textId="77777777" w:rsidTr="00085AB4">
        <w:trPr>
          <w:tblHeader/>
        </w:trPr>
        <w:tc>
          <w:tcPr>
            <w:tcW w:w="1870" w:type="dxa"/>
            <w:shd w:val="clear" w:color="auto" w:fill="005A9E"/>
            <w:vAlign w:val="center"/>
          </w:tcPr>
          <w:p w14:paraId="4B2E20B9" w14:textId="77777777" w:rsidR="00526F11" w:rsidRPr="006D6D92" w:rsidRDefault="00526F11" w:rsidP="00085AB4">
            <w:pPr>
              <w:pStyle w:val="TableHeader"/>
            </w:pPr>
            <w:r w:rsidRPr="006D6D92">
              <w:t>Subcomponent</w:t>
            </w:r>
          </w:p>
        </w:tc>
        <w:tc>
          <w:tcPr>
            <w:tcW w:w="1870" w:type="dxa"/>
            <w:shd w:val="clear" w:color="auto" w:fill="005A9E"/>
            <w:vAlign w:val="center"/>
          </w:tcPr>
          <w:p w14:paraId="43AA27BB" w14:textId="77777777" w:rsidR="00526F11" w:rsidRPr="006D6D92" w:rsidRDefault="00526F11" w:rsidP="00085AB4">
            <w:pPr>
              <w:pStyle w:val="TableHeader"/>
            </w:pPr>
            <w:r w:rsidRPr="006D6D92">
              <w:t>Critical Infrastructure</w:t>
            </w:r>
          </w:p>
        </w:tc>
        <w:tc>
          <w:tcPr>
            <w:tcW w:w="1870" w:type="dxa"/>
            <w:shd w:val="clear" w:color="auto" w:fill="005A9E"/>
            <w:vAlign w:val="center"/>
          </w:tcPr>
          <w:p w14:paraId="71C3188F" w14:textId="77777777" w:rsidR="00526F11" w:rsidRPr="006D6D92" w:rsidRDefault="00526F11" w:rsidP="00085AB4">
            <w:pPr>
              <w:pStyle w:val="TableHeader"/>
            </w:pPr>
            <w:r w:rsidRPr="006D6D92">
              <w:t>Stabilization</w:t>
            </w:r>
          </w:p>
        </w:tc>
        <w:tc>
          <w:tcPr>
            <w:tcW w:w="1870" w:type="dxa"/>
            <w:shd w:val="clear" w:color="auto" w:fill="005A9E"/>
            <w:vAlign w:val="center"/>
          </w:tcPr>
          <w:p w14:paraId="649207CE" w14:textId="77777777" w:rsidR="00526F11" w:rsidRPr="006D6D92" w:rsidRDefault="00526F11" w:rsidP="00085AB4">
            <w:pPr>
              <w:pStyle w:val="TableHeader"/>
            </w:pPr>
            <w:r w:rsidRPr="006D6D92">
              <w:t>Known Redundancies</w:t>
            </w:r>
          </w:p>
        </w:tc>
        <w:tc>
          <w:tcPr>
            <w:tcW w:w="1870" w:type="dxa"/>
            <w:shd w:val="clear" w:color="auto" w:fill="005A9E"/>
            <w:vAlign w:val="center"/>
          </w:tcPr>
          <w:p w14:paraId="51424C5E" w14:textId="77777777" w:rsidR="00526F11" w:rsidRPr="006D6D92" w:rsidRDefault="00526F11" w:rsidP="00085AB4">
            <w:pPr>
              <w:pStyle w:val="TableHeader"/>
            </w:pPr>
            <w:r w:rsidRPr="006D6D92">
              <w:t>Known Gaps</w:t>
            </w:r>
          </w:p>
        </w:tc>
      </w:tr>
      <w:tr w:rsidR="00526F11" w:rsidRPr="006D6D92" w14:paraId="0C7D500D" w14:textId="77777777" w:rsidTr="00E42CE3">
        <w:tc>
          <w:tcPr>
            <w:tcW w:w="1870" w:type="dxa"/>
            <w:vMerge w:val="restart"/>
          </w:tcPr>
          <w:p w14:paraId="65CD6405" w14:textId="45DABDEB" w:rsidR="00526F11" w:rsidRPr="006D6D92" w:rsidRDefault="00526F11" w:rsidP="00085AB4">
            <w:pPr>
              <w:pStyle w:val="TableText"/>
            </w:pPr>
            <w:r w:rsidRPr="006D6D92">
              <w:t xml:space="preserve">Rail </w:t>
            </w:r>
          </w:p>
        </w:tc>
        <w:tc>
          <w:tcPr>
            <w:tcW w:w="1870" w:type="dxa"/>
          </w:tcPr>
          <w:p w14:paraId="13830D94" w14:textId="62FE038A" w:rsidR="00526F11" w:rsidRPr="006D6D92" w:rsidRDefault="00526F11" w:rsidP="00085AB4">
            <w:pPr>
              <w:pStyle w:val="TableText"/>
            </w:pPr>
            <w:r w:rsidRPr="006D6D92">
              <w:t>Station XX</w:t>
            </w:r>
          </w:p>
        </w:tc>
        <w:tc>
          <w:tcPr>
            <w:tcW w:w="1870" w:type="dxa"/>
          </w:tcPr>
          <w:p w14:paraId="25ACA09D" w14:textId="77777777" w:rsidR="00526F11" w:rsidRPr="006D6D92" w:rsidRDefault="00526F11" w:rsidP="00E42CE3">
            <w:pPr>
              <w:pStyle w:val="TableBullet"/>
            </w:pPr>
          </w:p>
        </w:tc>
        <w:tc>
          <w:tcPr>
            <w:tcW w:w="1870" w:type="dxa"/>
          </w:tcPr>
          <w:p w14:paraId="6A9A6333" w14:textId="77777777" w:rsidR="00526F11" w:rsidRPr="006D6D92" w:rsidRDefault="00526F11" w:rsidP="00E42CE3">
            <w:pPr>
              <w:pStyle w:val="TableBullet"/>
            </w:pPr>
          </w:p>
        </w:tc>
        <w:tc>
          <w:tcPr>
            <w:tcW w:w="1870" w:type="dxa"/>
          </w:tcPr>
          <w:p w14:paraId="3FDC9643" w14:textId="77777777" w:rsidR="00526F11" w:rsidRPr="006D6D92" w:rsidRDefault="00526F11" w:rsidP="00E42CE3">
            <w:pPr>
              <w:pStyle w:val="TableBullet"/>
            </w:pPr>
          </w:p>
        </w:tc>
      </w:tr>
      <w:tr w:rsidR="00526F11" w:rsidRPr="006D6D92" w14:paraId="1422393C" w14:textId="77777777" w:rsidTr="00E42CE3">
        <w:tc>
          <w:tcPr>
            <w:tcW w:w="1870" w:type="dxa"/>
            <w:vMerge/>
          </w:tcPr>
          <w:p w14:paraId="3E74AFAE" w14:textId="77777777" w:rsidR="00526F11" w:rsidRPr="006D6D92" w:rsidRDefault="00526F11" w:rsidP="00085AB4">
            <w:pPr>
              <w:pStyle w:val="TableText"/>
            </w:pPr>
          </w:p>
        </w:tc>
        <w:tc>
          <w:tcPr>
            <w:tcW w:w="1870" w:type="dxa"/>
          </w:tcPr>
          <w:p w14:paraId="1D847F74" w14:textId="10030C53" w:rsidR="00526F11" w:rsidRPr="006D6D92" w:rsidRDefault="00526F11" w:rsidP="00085AB4">
            <w:pPr>
              <w:pStyle w:val="TableText"/>
            </w:pPr>
            <w:r w:rsidRPr="006D6D92">
              <w:t>Feeder #2</w:t>
            </w:r>
          </w:p>
        </w:tc>
        <w:tc>
          <w:tcPr>
            <w:tcW w:w="1870" w:type="dxa"/>
          </w:tcPr>
          <w:p w14:paraId="7F1A456D" w14:textId="77777777" w:rsidR="00526F11" w:rsidRPr="006D6D92" w:rsidRDefault="00526F11" w:rsidP="00E42CE3">
            <w:pPr>
              <w:pStyle w:val="TableBullet"/>
            </w:pPr>
          </w:p>
        </w:tc>
        <w:tc>
          <w:tcPr>
            <w:tcW w:w="1870" w:type="dxa"/>
          </w:tcPr>
          <w:p w14:paraId="2DE660F5" w14:textId="77777777" w:rsidR="00526F11" w:rsidRPr="006D6D92" w:rsidRDefault="00526F11" w:rsidP="00E42CE3">
            <w:pPr>
              <w:pStyle w:val="TableBullet"/>
            </w:pPr>
          </w:p>
        </w:tc>
        <w:tc>
          <w:tcPr>
            <w:tcW w:w="1870" w:type="dxa"/>
          </w:tcPr>
          <w:p w14:paraId="7A22624E" w14:textId="77777777" w:rsidR="00526F11" w:rsidRPr="006D6D92" w:rsidRDefault="00526F11" w:rsidP="00E42CE3">
            <w:pPr>
              <w:pStyle w:val="TableBullet"/>
            </w:pPr>
          </w:p>
        </w:tc>
      </w:tr>
      <w:tr w:rsidR="00526F11" w:rsidRPr="006D6D92" w14:paraId="28536C31" w14:textId="77777777" w:rsidTr="00E42CE3">
        <w:tc>
          <w:tcPr>
            <w:tcW w:w="1870" w:type="dxa"/>
            <w:vMerge w:val="restart"/>
          </w:tcPr>
          <w:p w14:paraId="7FFA5FAD" w14:textId="739074DB" w:rsidR="00526F11" w:rsidRPr="006D6D92" w:rsidRDefault="00526F11" w:rsidP="00085AB4">
            <w:pPr>
              <w:pStyle w:val="TableText"/>
            </w:pPr>
            <w:r w:rsidRPr="006D6D92">
              <w:t>Aviation</w:t>
            </w:r>
          </w:p>
        </w:tc>
        <w:tc>
          <w:tcPr>
            <w:tcW w:w="1870" w:type="dxa"/>
          </w:tcPr>
          <w:p w14:paraId="4335687B" w14:textId="2C0DD9B9" w:rsidR="00526F11" w:rsidRPr="006D6D92" w:rsidRDefault="00526F11" w:rsidP="00085AB4">
            <w:pPr>
              <w:pStyle w:val="TableText"/>
            </w:pPr>
            <w:r w:rsidRPr="006D6D92">
              <w:t>Airport</w:t>
            </w:r>
          </w:p>
        </w:tc>
        <w:tc>
          <w:tcPr>
            <w:tcW w:w="1870" w:type="dxa"/>
          </w:tcPr>
          <w:p w14:paraId="72F6219A" w14:textId="77777777" w:rsidR="00526F11" w:rsidRPr="006D6D92" w:rsidRDefault="00526F11" w:rsidP="00E42CE3">
            <w:pPr>
              <w:pStyle w:val="TableBullet"/>
            </w:pPr>
          </w:p>
        </w:tc>
        <w:tc>
          <w:tcPr>
            <w:tcW w:w="1870" w:type="dxa"/>
          </w:tcPr>
          <w:p w14:paraId="677418DD" w14:textId="77777777" w:rsidR="00526F11" w:rsidRPr="006D6D92" w:rsidRDefault="00526F11" w:rsidP="00E42CE3">
            <w:pPr>
              <w:pStyle w:val="TableBullet"/>
            </w:pPr>
          </w:p>
        </w:tc>
        <w:tc>
          <w:tcPr>
            <w:tcW w:w="1870" w:type="dxa"/>
          </w:tcPr>
          <w:p w14:paraId="6BEAC34E" w14:textId="77777777" w:rsidR="00526F11" w:rsidRPr="006D6D92" w:rsidRDefault="00526F11" w:rsidP="00E42CE3">
            <w:pPr>
              <w:pStyle w:val="TableBullet"/>
            </w:pPr>
          </w:p>
        </w:tc>
      </w:tr>
      <w:tr w:rsidR="00526F11" w:rsidRPr="006D6D92" w14:paraId="7103F228" w14:textId="77777777" w:rsidTr="00E42CE3">
        <w:tc>
          <w:tcPr>
            <w:tcW w:w="1870" w:type="dxa"/>
            <w:vMerge/>
          </w:tcPr>
          <w:p w14:paraId="236A5A29" w14:textId="77777777" w:rsidR="00526F11" w:rsidRPr="006D6D92" w:rsidRDefault="00526F11" w:rsidP="00085AB4">
            <w:pPr>
              <w:pStyle w:val="TableText"/>
            </w:pPr>
          </w:p>
        </w:tc>
        <w:tc>
          <w:tcPr>
            <w:tcW w:w="1870" w:type="dxa"/>
          </w:tcPr>
          <w:p w14:paraId="42119FE0" w14:textId="77777777" w:rsidR="00526F11" w:rsidRPr="006D6D92" w:rsidRDefault="00526F11" w:rsidP="00085AB4">
            <w:pPr>
              <w:pStyle w:val="TableText"/>
            </w:pPr>
          </w:p>
        </w:tc>
        <w:tc>
          <w:tcPr>
            <w:tcW w:w="1870" w:type="dxa"/>
          </w:tcPr>
          <w:p w14:paraId="392F2B11" w14:textId="77777777" w:rsidR="00526F11" w:rsidRPr="006D6D92" w:rsidRDefault="00526F11" w:rsidP="00E42CE3">
            <w:pPr>
              <w:pStyle w:val="TableBullet"/>
            </w:pPr>
          </w:p>
        </w:tc>
        <w:tc>
          <w:tcPr>
            <w:tcW w:w="1870" w:type="dxa"/>
          </w:tcPr>
          <w:p w14:paraId="61940B15" w14:textId="77777777" w:rsidR="00526F11" w:rsidRPr="006D6D92" w:rsidRDefault="00526F11" w:rsidP="00E42CE3">
            <w:pPr>
              <w:pStyle w:val="TableBullet"/>
            </w:pPr>
          </w:p>
        </w:tc>
        <w:tc>
          <w:tcPr>
            <w:tcW w:w="1870" w:type="dxa"/>
          </w:tcPr>
          <w:p w14:paraId="077A11A7" w14:textId="77777777" w:rsidR="00526F11" w:rsidRPr="006D6D92" w:rsidRDefault="00526F11" w:rsidP="00E42CE3">
            <w:pPr>
              <w:pStyle w:val="TableBullet"/>
            </w:pPr>
          </w:p>
        </w:tc>
      </w:tr>
      <w:tr w:rsidR="00526F11" w:rsidRPr="006D6D92" w14:paraId="3EE72D00" w14:textId="77777777" w:rsidTr="00E42CE3">
        <w:tc>
          <w:tcPr>
            <w:tcW w:w="1870" w:type="dxa"/>
          </w:tcPr>
          <w:p w14:paraId="3798928A" w14:textId="4FD947A8" w:rsidR="00526F11" w:rsidRPr="006D6D92" w:rsidRDefault="00526F11" w:rsidP="00085AB4">
            <w:pPr>
              <w:pStyle w:val="TableText"/>
            </w:pPr>
            <w:r w:rsidRPr="006D6D92">
              <w:t>Mass Transit</w:t>
            </w:r>
          </w:p>
        </w:tc>
        <w:tc>
          <w:tcPr>
            <w:tcW w:w="1870" w:type="dxa"/>
          </w:tcPr>
          <w:p w14:paraId="733A82E7" w14:textId="12C958F0" w:rsidR="00526F11" w:rsidRPr="006D6D92" w:rsidRDefault="00526F11" w:rsidP="00085AB4">
            <w:pPr>
              <w:pStyle w:val="TableText"/>
            </w:pPr>
            <w:r w:rsidRPr="006D6D92">
              <w:t>Route #</w:t>
            </w:r>
          </w:p>
        </w:tc>
        <w:tc>
          <w:tcPr>
            <w:tcW w:w="1870" w:type="dxa"/>
          </w:tcPr>
          <w:p w14:paraId="26BCD281" w14:textId="77777777" w:rsidR="00526F11" w:rsidRPr="006D6D92" w:rsidRDefault="00526F11" w:rsidP="00E42CE3">
            <w:pPr>
              <w:pStyle w:val="TableBullet"/>
            </w:pPr>
          </w:p>
        </w:tc>
        <w:tc>
          <w:tcPr>
            <w:tcW w:w="1870" w:type="dxa"/>
          </w:tcPr>
          <w:p w14:paraId="34E458A2" w14:textId="77777777" w:rsidR="00526F11" w:rsidRPr="006D6D92" w:rsidRDefault="00526F11" w:rsidP="00E42CE3">
            <w:pPr>
              <w:pStyle w:val="TableBullet"/>
            </w:pPr>
          </w:p>
        </w:tc>
        <w:tc>
          <w:tcPr>
            <w:tcW w:w="1870" w:type="dxa"/>
          </w:tcPr>
          <w:p w14:paraId="37291A6A" w14:textId="77777777" w:rsidR="00526F11" w:rsidRPr="006D6D92" w:rsidRDefault="00526F11" w:rsidP="00E42CE3">
            <w:pPr>
              <w:pStyle w:val="TableBullet"/>
            </w:pPr>
          </w:p>
        </w:tc>
      </w:tr>
    </w:tbl>
    <w:p w14:paraId="4CEF87A9" w14:textId="7D11327A" w:rsidR="009C7D28" w:rsidRPr="006D6D92" w:rsidRDefault="009C7D28" w:rsidP="009C7D28">
      <w:pPr>
        <w:rPr>
          <w:rFonts w:ascii="Segoe UI" w:hAnsi="Segoe UI" w:cs="Segoe UI"/>
          <w:szCs w:val="20"/>
        </w:rPr>
      </w:pPr>
      <w:r w:rsidRPr="006D6D92">
        <w:rPr>
          <w:rFonts w:ascii="Segoe UI" w:hAnsi="Segoe UI" w:cs="Segoe UI"/>
          <w:szCs w:val="20"/>
        </w:rPr>
        <w:br w:type="page"/>
      </w:r>
    </w:p>
    <w:p w14:paraId="434C20F5" w14:textId="4E7FA58E" w:rsidR="009C7D28" w:rsidRPr="006D6D92" w:rsidRDefault="009C7D28" w:rsidP="009C7D28">
      <w:pPr>
        <w:pStyle w:val="Heading9"/>
      </w:pPr>
      <w:bookmarkStart w:id="41" w:name="_Toc85016461"/>
      <w:r w:rsidRPr="006D6D92">
        <w:lastRenderedPageBreak/>
        <w:t>Water/Wastewater Infrastructure and Stabilization Matrix</w:t>
      </w:r>
      <w:bookmarkEnd w:id="41"/>
      <w:r w:rsidRPr="006D6D92">
        <w:t xml:space="preserve"> </w:t>
      </w:r>
    </w:p>
    <w:p w14:paraId="65D69B8E" w14:textId="77777777" w:rsidR="009C7D28" w:rsidRPr="006D6D92" w:rsidRDefault="009C7D28" w:rsidP="009C7D28">
      <w:pPr>
        <w:pStyle w:val="FakeHeading2"/>
        <w:rPr>
          <w:rFonts w:ascii="Verdana" w:hAnsi="Verdana"/>
        </w:rPr>
      </w:pPr>
      <w:r w:rsidRPr="006D6D92">
        <w:t xml:space="preserve">Critical Infrastructure List </w:t>
      </w:r>
    </w:p>
    <w:p w14:paraId="751A92BD" w14:textId="1BDCD146" w:rsidR="009C7D28" w:rsidRPr="006D6D92" w:rsidRDefault="009C7D28" w:rsidP="009C7D28">
      <w:pPr>
        <w:pStyle w:val="BodyText"/>
      </w:pPr>
      <w:r w:rsidRPr="006D6D92">
        <w:t xml:space="preserve">Water and </w:t>
      </w:r>
      <w:r w:rsidR="006D6D92" w:rsidRPr="006D6D92">
        <w:t xml:space="preserve">wastewater systems </w:t>
      </w:r>
      <w:r w:rsidRPr="006D6D92">
        <w:t>may include multiple critical infrastructure categories that must be stabilized to ensure continued operation of water and wastewater systems</w:t>
      </w:r>
      <w:r w:rsidR="006D6D92" w:rsidRPr="006D6D92">
        <w:t>, including the following</w:t>
      </w:r>
      <w:r w:rsidRPr="006D6D92">
        <w:t>:</w:t>
      </w:r>
    </w:p>
    <w:p w14:paraId="18E3BD62" w14:textId="77777777" w:rsidR="009C7D28" w:rsidRPr="006D6D92" w:rsidRDefault="009C7D28" w:rsidP="00416895">
      <w:pPr>
        <w:pStyle w:val="Bullet"/>
      </w:pPr>
      <w:r w:rsidRPr="006D6D92">
        <w:rPr>
          <w:b/>
          <w:bCs/>
        </w:rPr>
        <w:t>Water Source:</w:t>
      </w:r>
      <w:r w:rsidRPr="006D6D92">
        <w:t xml:space="preserve"> This may be ground water, surface water, or a combination of the two. </w:t>
      </w:r>
    </w:p>
    <w:p w14:paraId="73E51298" w14:textId="30A19632" w:rsidR="009C7D28" w:rsidRPr="006D6D92" w:rsidRDefault="009C7D28" w:rsidP="00416895">
      <w:pPr>
        <w:pStyle w:val="Bullet"/>
      </w:pPr>
      <w:r w:rsidRPr="006D6D92">
        <w:rPr>
          <w:b/>
          <w:bCs/>
        </w:rPr>
        <w:t>Conveyance:</w:t>
      </w:r>
      <w:r w:rsidRPr="006D6D92">
        <w:t xml:space="preserve"> To bring water from a remote source to the treatment plant, </w:t>
      </w:r>
      <w:r w:rsidR="006D6D92" w:rsidRPr="006D6D92">
        <w:t xml:space="preserve">community water systems may </w:t>
      </w:r>
      <w:r w:rsidRPr="006D6D92">
        <w:t>use pipes or open canals; the water may be pumped or gravity-fed.</w:t>
      </w:r>
    </w:p>
    <w:p w14:paraId="360741B0" w14:textId="77777777" w:rsidR="009C7D28" w:rsidRPr="006D6D92" w:rsidRDefault="009C7D28" w:rsidP="00416895">
      <w:pPr>
        <w:pStyle w:val="Bullet"/>
      </w:pPr>
      <w:r w:rsidRPr="006D6D92">
        <w:rPr>
          <w:b/>
          <w:bCs/>
        </w:rPr>
        <w:t>Raw Water Storage:</w:t>
      </w:r>
      <w:r w:rsidRPr="006D6D92">
        <w:t xml:space="preserve"> Reservoirs or lakes hold water from the source before it is treated. </w:t>
      </w:r>
    </w:p>
    <w:p w14:paraId="4F6FC924" w14:textId="77777777" w:rsidR="009C7D28" w:rsidRPr="006D6D92" w:rsidRDefault="009C7D28" w:rsidP="00416895">
      <w:pPr>
        <w:pStyle w:val="Bullet"/>
      </w:pPr>
      <w:r w:rsidRPr="006D6D92">
        <w:rPr>
          <w:b/>
          <w:bCs/>
        </w:rPr>
        <w:t>Treatment Plants:</w:t>
      </w:r>
      <w:r w:rsidRPr="006D6D92">
        <w:t xml:space="preserve"> A variety of physical and chemical treatments are applied depending on the contaminants detected in the raw water.</w:t>
      </w:r>
    </w:p>
    <w:p w14:paraId="0E843981" w14:textId="77777777" w:rsidR="009C7D28" w:rsidRPr="006D6D92" w:rsidRDefault="009C7D28" w:rsidP="00416895">
      <w:pPr>
        <w:pStyle w:val="Bullet"/>
      </w:pPr>
      <w:r w:rsidRPr="006D6D92">
        <w:rPr>
          <w:b/>
          <w:bCs/>
        </w:rPr>
        <w:t>Finished water storage:</w:t>
      </w:r>
      <w:r w:rsidRPr="006D6D92">
        <w:t xml:space="preserve"> Treated water is stored before being distributed to customers. </w:t>
      </w:r>
    </w:p>
    <w:p w14:paraId="019ED206" w14:textId="77777777" w:rsidR="009C7D28" w:rsidRPr="006D6D92" w:rsidRDefault="009C7D28" w:rsidP="00416895">
      <w:pPr>
        <w:pStyle w:val="Bullet"/>
      </w:pPr>
      <w:r w:rsidRPr="006D6D92">
        <w:rPr>
          <w:b/>
          <w:bCs/>
        </w:rPr>
        <w:t>Distribution system:</w:t>
      </w:r>
      <w:r w:rsidRPr="006D6D92">
        <w:t xml:space="preserve"> The network of pipes, tanks, pumps, and valves that conveys water to customers.</w:t>
      </w:r>
    </w:p>
    <w:p w14:paraId="44EBE095" w14:textId="77777777" w:rsidR="009C7D28" w:rsidRPr="006D6D92" w:rsidRDefault="009C7D28" w:rsidP="00416895">
      <w:pPr>
        <w:pStyle w:val="Bullet"/>
      </w:pPr>
      <w:r w:rsidRPr="006D6D92">
        <w:rPr>
          <w:b/>
          <w:bCs/>
        </w:rPr>
        <w:t>Monitoring system:</w:t>
      </w:r>
      <w:r w:rsidRPr="006D6D92">
        <w:t xml:space="preserve"> Most monitoring is conducted for conventional regulated and unregulated contaminants. Some utilities have sensors installed at critical points to monitor a range of physical properties such as water pressure and water quality.</w:t>
      </w:r>
    </w:p>
    <w:p w14:paraId="132E69BB" w14:textId="420BC2E6" w:rsidR="009C7D28" w:rsidRPr="006D6D92" w:rsidRDefault="009C7D28" w:rsidP="009C7D28">
      <w:pPr>
        <w:pStyle w:val="BodyText"/>
        <w:rPr>
          <w:i/>
          <w:iCs/>
        </w:rPr>
      </w:pPr>
      <w:r w:rsidRPr="006D6D92">
        <w:rPr>
          <w:i/>
          <w:iCs/>
        </w:rPr>
        <w:t>All of the above critical infrastructure components may not be present in every jurisdiction</w:t>
      </w:r>
      <w:r w:rsidR="006D6D92" w:rsidRPr="006D6D92">
        <w:rPr>
          <w:i/>
          <w:iCs/>
        </w:rPr>
        <w:t>,</w:t>
      </w:r>
      <w:r w:rsidRPr="006D6D92">
        <w:rPr>
          <w:i/>
          <w:iCs/>
        </w:rPr>
        <w:t xml:space="preserve"> and local jurisdictions should add or remove categories as is applicable.</w:t>
      </w:r>
    </w:p>
    <w:p w14:paraId="769AE1C7" w14:textId="77777777" w:rsidR="009C7D28" w:rsidRPr="006D6D92" w:rsidRDefault="009C7D28" w:rsidP="009C7D28">
      <w:pPr>
        <w:pStyle w:val="BodyText"/>
      </w:pPr>
      <w:r w:rsidRPr="006D6D92">
        <w:t xml:space="preserve">The following resources have been identified as Critical Infrastructure by the </w:t>
      </w:r>
      <w:r w:rsidRPr="00151EE1">
        <w:rPr>
          <w:highlight w:val="lightGray"/>
        </w:rPr>
        <w:t>[City/County]</w:t>
      </w:r>
      <w:r w:rsidRPr="006D6D92">
        <w:t xml:space="preserve"> Office of Emergency Management and applicable Subject Matter Experts. </w:t>
      </w:r>
    </w:p>
    <w:tbl>
      <w:tblPr>
        <w:tblStyle w:val="TableGrid"/>
        <w:tblW w:w="0" w:type="auto"/>
        <w:tblLook w:val="04A0" w:firstRow="1" w:lastRow="0" w:firstColumn="1" w:lastColumn="0" w:noHBand="0" w:noVBand="1"/>
      </w:tblPr>
      <w:tblGrid>
        <w:gridCol w:w="2337"/>
        <w:gridCol w:w="2337"/>
        <w:gridCol w:w="2338"/>
        <w:gridCol w:w="2338"/>
      </w:tblGrid>
      <w:tr w:rsidR="00EA031B" w:rsidRPr="006D6D92" w14:paraId="68812EAC" w14:textId="77777777" w:rsidTr="00085AB4">
        <w:trPr>
          <w:tblHeader/>
        </w:trPr>
        <w:tc>
          <w:tcPr>
            <w:tcW w:w="2337" w:type="dxa"/>
            <w:shd w:val="clear" w:color="auto" w:fill="005A9E"/>
            <w:vAlign w:val="center"/>
          </w:tcPr>
          <w:p w14:paraId="57EC7EF1" w14:textId="77777777" w:rsidR="00EA031B" w:rsidRPr="006D6D92" w:rsidRDefault="00EA031B" w:rsidP="00085AB4">
            <w:pPr>
              <w:pStyle w:val="TableHeader"/>
            </w:pPr>
            <w:r w:rsidRPr="006D6D92">
              <w:t>Critical Infrastructure</w:t>
            </w:r>
          </w:p>
        </w:tc>
        <w:tc>
          <w:tcPr>
            <w:tcW w:w="2337" w:type="dxa"/>
            <w:shd w:val="clear" w:color="auto" w:fill="005A9E"/>
            <w:vAlign w:val="center"/>
          </w:tcPr>
          <w:p w14:paraId="26CECA95" w14:textId="77777777" w:rsidR="00EA031B" w:rsidRPr="006D6D92" w:rsidRDefault="00EA031B" w:rsidP="00085AB4">
            <w:pPr>
              <w:pStyle w:val="TableHeader"/>
            </w:pPr>
            <w:r w:rsidRPr="006D6D92">
              <w:t>Subcomponent</w:t>
            </w:r>
          </w:p>
        </w:tc>
        <w:tc>
          <w:tcPr>
            <w:tcW w:w="2338" w:type="dxa"/>
            <w:shd w:val="clear" w:color="auto" w:fill="005A9E"/>
            <w:vAlign w:val="center"/>
          </w:tcPr>
          <w:p w14:paraId="663E773D" w14:textId="77777777" w:rsidR="00EA031B" w:rsidRPr="006D6D92" w:rsidRDefault="00EA031B" w:rsidP="00085AB4">
            <w:pPr>
              <w:pStyle w:val="TableHeader"/>
            </w:pPr>
            <w:r w:rsidRPr="006D6D92">
              <w:t>Impact</w:t>
            </w:r>
          </w:p>
        </w:tc>
        <w:tc>
          <w:tcPr>
            <w:tcW w:w="2338" w:type="dxa"/>
            <w:shd w:val="clear" w:color="auto" w:fill="005A9E"/>
            <w:vAlign w:val="center"/>
          </w:tcPr>
          <w:p w14:paraId="05715972" w14:textId="77777777" w:rsidR="00EA031B" w:rsidRPr="006D6D92" w:rsidRDefault="00EA031B" w:rsidP="00085AB4">
            <w:pPr>
              <w:pStyle w:val="TableHeader"/>
            </w:pPr>
            <w:r w:rsidRPr="006D6D92">
              <w:t>Interdependent Lifelines</w:t>
            </w:r>
          </w:p>
        </w:tc>
      </w:tr>
      <w:tr w:rsidR="00EA031B" w:rsidRPr="006D6D92" w14:paraId="083E4724" w14:textId="77777777" w:rsidTr="00EA031B">
        <w:tc>
          <w:tcPr>
            <w:tcW w:w="2337" w:type="dxa"/>
          </w:tcPr>
          <w:p w14:paraId="4C560E84" w14:textId="0618E8C2" w:rsidR="00EA031B" w:rsidRPr="006D6D92" w:rsidRDefault="00EA031B" w:rsidP="00EA031B">
            <w:pPr>
              <w:pStyle w:val="TableText"/>
            </w:pPr>
            <w:r w:rsidRPr="006D6D92">
              <w:t xml:space="preserve">Water Source </w:t>
            </w:r>
          </w:p>
          <w:p w14:paraId="1C77BBFE" w14:textId="77777777" w:rsidR="00EA031B" w:rsidRPr="006D6D92" w:rsidRDefault="00EA031B" w:rsidP="00EA031B">
            <w:pPr>
              <w:pStyle w:val="TableText"/>
            </w:pPr>
            <w:r w:rsidRPr="006D6D92">
              <w:t xml:space="preserve">POC Name </w:t>
            </w:r>
          </w:p>
          <w:p w14:paraId="3873B12D" w14:textId="77777777" w:rsidR="00EA031B" w:rsidRPr="006D6D92" w:rsidRDefault="00EA031B" w:rsidP="00EA031B">
            <w:pPr>
              <w:pStyle w:val="TableText"/>
            </w:pPr>
            <w:r w:rsidRPr="006D6D92">
              <w:t>(###) ###-####</w:t>
            </w:r>
          </w:p>
          <w:p w14:paraId="4000E47E" w14:textId="126C6D96" w:rsidR="00EA031B" w:rsidRPr="006D6D92" w:rsidRDefault="00151EE1" w:rsidP="00EA031B">
            <w:pPr>
              <w:pStyle w:val="TableText"/>
            </w:pPr>
            <w:hyperlink r:id="rId34" w:history="1">
              <w:r w:rsidR="00EA031B" w:rsidRPr="006D6D92">
                <w:rPr>
                  <w:rStyle w:val="Hyperlink"/>
                  <w:color w:val="auto"/>
                  <w:u w:val="none"/>
                </w:rPr>
                <w:t>Email@email.com</w:t>
              </w:r>
            </w:hyperlink>
          </w:p>
        </w:tc>
        <w:tc>
          <w:tcPr>
            <w:tcW w:w="2337" w:type="dxa"/>
          </w:tcPr>
          <w:p w14:paraId="7D4A9C32" w14:textId="49E02F79" w:rsidR="00EA031B" w:rsidRPr="006D6D92" w:rsidRDefault="00EA031B" w:rsidP="00085AB4">
            <w:pPr>
              <w:pStyle w:val="TableText"/>
            </w:pPr>
            <w:r w:rsidRPr="006D6D92">
              <w:t>Water, Wastewater</w:t>
            </w:r>
          </w:p>
        </w:tc>
        <w:tc>
          <w:tcPr>
            <w:tcW w:w="2338" w:type="dxa"/>
          </w:tcPr>
          <w:p w14:paraId="349B6146" w14:textId="77777777" w:rsidR="00EA031B" w:rsidRPr="006D6D92" w:rsidRDefault="00EA031B" w:rsidP="00085AB4">
            <w:pPr>
              <w:pStyle w:val="TableBullet"/>
            </w:pPr>
            <w:r w:rsidRPr="006D6D92">
              <w:t>Loss of potable water to ### households, business, etc.</w:t>
            </w:r>
          </w:p>
          <w:p w14:paraId="325735FB" w14:textId="64E85385" w:rsidR="00EA031B" w:rsidRPr="006D6D92" w:rsidRDefault="00EA031B" w:rsidP="00085AB4">
            <w:pPr>
              <w:pStyle w:val="TableBullet"/>
            </w:pPr>
            <w:r w:rsidRPr="006D6D92">
              <w:t>Loss of drinking water for ### persons</w:t>
            </w:r>
          </w:p>
        </w:tc>
        <w:tc>
          <w:tcPr>
            <w:tcW w:w="2338" w:type="dxa"/>
          </w:tcPr>
          <w:p w14:paraId="2044BE1E" w14:textId="58ED120F" w:rsidR="00EA031B" w:rsidRPr="006D6D92" w:rsidRDefault="00EA031B" w:rsidP="00EA031B">
            <w:pPr>
              <w:pStyle w:val="TableBullet"/>
            </w:pPr>
          </w:p>
        </w:tc>
      </w:tr>
      <w:tr w:rsidR="00EA031B" w:rsidRPr="006D6D92" w14:paraId="72207F13" w14:textId="77777777" w:rsidTr="00EA031B">
        <w:tc>
          <w:tcPr>
            <w:tcW w:w="2337" w:type="dxa"/>
          </w:tcPr>
          <w:p w14:paraId="7CFBB5C7" w14:textId="774E4B9B" w:rsidR="00EA031B" w:rsidRPr="006D6D92" w:rsidRDefault="00EA031B" w:rsidP="00EA031B">
            <w:pPr>
              <w:pStyle w:val="TableText"/>
            </w:pPr>
            <w:r w:rsidRPr="006D6D92">
              <w:t>Water Conveyance—Pump Station #X</w:t>
            </w:r>
          </w:p>
          <w:p w14:paraId="5F799C43" w14:textId="77777777" w:rsidR="00EA031B" w:rsidRPr="006D6D92" w:rsidRDefault="00EA031B" w:rsidP="00EA031B">
            <w:pPr>
              <w:pStyle w:val="TableText"/>
            </w:pPr>
            <w:r w:rsidRPr="006D6D92">
              <w:t xml:space="preserve">POC Name </w:t>
            </w:r>
          </w:p>
          <w:p w14:paraId="576C91AD" w14:textId="77777777" w:rsidR="00EA031B" w:rsidRPr="006D6D92" w:rsidRDefault="00EA031B" w:rsidP="00EA031B">
            <w:pPr>
              <w:pStyle w:val="TableText"/>
            </w:pPr>
            <w:r w:rsidRPr="006D6D92">
              <w:t>(###) ###-####</w:t>
            </w:r>
          </w:p>
          <w:p w14:paraId="3994B0C4" w14:textId="7B1D83CB" w:rsidR="00EA031B" w:rsidRPr="006D6D92" w:rsidRDefault="00151EE1" w:rsidP="00EA031B">
            <w:pPr>
              <w:pStyle w:val="TableText"/>
            </w:pPr>
            <w:hyperlink r:id="rId35" w:history="1">
              <w:r w:rsidR="00EA031B" w:rsidRPr="006D6D92">
                <w:rPr>
                  <w:rStyle w:val="Hyperlink"/>
                  <w:color w:val="auto"/>
                  <w:u w:val="none"/>
                </w:rPr>
                <w:t>Email@email.com</w:t>
              </w:r>
            </w:hyperlink>
          </w:p>
        </w:tc>
        <w:tc>
          <w:tcPr>
            <w:tcW w:w="2337" w:type="dxa"/>
          </w:tcPr>
          <w:p w14:paraId="184E2274" w14:textId="3D8B5B38" w:rsidR="00EA031B" w:rsidRPr="006D6D92" w:rsidRDefault="00EA031B" w:rsidP="00EA031B">
            <w:pPr>
              <w:pStyle w:val="TableText"/>
            </w:pPr>
            <w:r w:rsidRPr="006D6D92">
              <w:t>Water, Wastewater</w:t>
            </w:r>
          </w:p>
        </w:tc>
        <w:tc>
          <w:tcPr>
            <w:tcW w:w="2338" w:type="dxa"/>
          </w:tcPr>
          <w:p w14:paraId="78E40234" w14:textId="77777777" w:rsidR="00EA031B" w:rsidRPr="006D6D92" w:rsidRDefault="00EA031B" w:rsidP="00EA031B">
            <w:pPr>
              <w:pStyle w:val="TableBullet"/>
            </w:pPr>
            <w:r w:rsidRPr="006D6D92">
              <w:t>Loss of potable water to ### households, business, etc.</w:t>
            </w:r>
          </w:p>
          <w:p w14:paraId="0D807F23" w14:textId="5E3586D1" w:rsidR="00EA031B" w:rsidRPr="006D6D92" w:rsidRDefault="00EA031B" w:rsidP="00EA031B">
            <w:pPr>
              <w:pStyle w:val="TableBullet"/>
            </w:pPr>
            <w:r w:rsidRPr="006D6D92">
              <w:t>Loss of drinking water for ### persons</w:t>
            </w:r>
          </w:p>
        </w:tc>
        <w:tc>
          <w:tcPr>
            <w:tcW w:w="2338" w:type="dxa"/>
          </w:tcPr>
          <w:p w14:paraId="5462ECBA" w14:textId="0FEF5952" w:rsidR="00EA031B" w:rsidRPr="006D6D92" w:rsidRDefault="00EA031B" w:rsidP="00EA031B">
            <w:pPr>
              <w:pStyle w:val="TableBullet"/>
            </w:pPr>
          </w:p>
        </w:tc>
      </w:tr>
      <w:tr w:rsidR="00EA031B" w:rsidRPr="006D6D92" w14:paraId="48100CEE" w14:textId="77777777" w:rsidTr="00EA031B">
        <w:tc>
          <w:tcPr>
            <w:tcW w:w="2337" w:type="dxa"/>
          </w:tcPr>
          <w:p w14:paraId="3655FCCE" w14:textId="50CD48B5" w:rsidR="00EA031B" w:rsidRPr="006D6D92" w:rsidRDefault="00EA031B" w:rsidP="00EA031B">
            <w:pPr>
              <w:pStyle w:val="TableText"/>
            </w:pPr>
            <w:r w:rsidRPr="006D6D92">
              <w:lastRenderedPageBreak/>
              <w:t>Raw Water Storage Facility</w:t>
            </w:r>
          </w:p>
          <w:p w14:paraId="1BD040A2" w14:textId="77777777" w:rsidR="00EA031B" w:rsidRPr="006D6D92" w:rsidRDefault="00EA031B" w:rsidP="00EA031B">
            <w:pPr>
              <w:pStyle w:val="TableText"/>
            </w:pPr>
            <w:r w:rsidRPr="006D6D92">
              <w:t xml:space="preserve">POC Name </w:t>
            </w:r>
          </w:p>
          <w:p w14:paraId="1F4C3981" w14:textId="77777777" w:rsidR="00EA031B" w:rsidRPr="006D6D92" w:rsidRDefault="00EA031B" w:rsidP="00EA031B">
            <w:pPr>
              <w:pStyle w:val="TableText"/>
            </w:pPr>
            <w:r w:rsidRPr="006D6D92">
              <w:t>(###) ###-####</w:t>
            </w:r>
          </w:p>
          <w:p w14:paraId="5B0458E9" w14:textId="4A46DB9C" w:rsidR="00EA031B" w:rsidRPr="006D6D92" w:rsidRDefault="00151EE1" w:rsidP="00EA031B">
            <w:pPr>
              <w:pStyle w:val="TableText"/>
            </w:pPr>
            <w:hyperlink r:id="rId36" w:history="1">
              <w:r w:rsidR="00EA031B" w:rsidRPr="006D6D92">
                <w:rPr>
                  <w:rStyle w:val="Hyperlink"/>
                  <w:color w:val="auto"/>
                  <w:u w:val="none"/>
                </w:rPr>
                <w:t>Email@email.com</w:t>
              </w:r>
            </w:hyperlink>
          </w:p>
        </w:tc>
        <w:tc>
          <w:tcPr>
            <w:tcW w:w="2337" w:type="dxa"/>
          </w:tcPr>
          <w:p w14:paraId="50D3CA58" w14:textId="26375128" w:rsidR="00EA031B" w:rsidRPr="006D6D92" w:rsidRDefault="00EA031B" w:rsidP="00EA031B">
            <w:pPr>
              <w:pStyle w:val="TableText"/>
            </w:pPr>
            <w:r w:rsidRPr="006D6D92">
              <w:t>Water, Wastewater</w:t>
            </w:r>
          </w:p>
        </w:tc>
        <w:tc>
          <w:tcPr>
            <w:tcW w:w="2338" w:type="dxa"/>
          </w:tcPr>
          <w:p w14:paraId="4681D891" w14:textId="77777777" w:rsidR="00EA031B" w:rsidRPr="006D6D92" w:rsidRDefault="00EA031B" w:rsidP="00EA031B">
            <w:pPr>
              <w:pStyle w:val="TableBullet"/>
            </w:pPr>
            <w:r w:rsidRPr="006D6D92">
              <w:t>Loss of potable water to ### households, business, etc.</w:t>
            </w:r>
          </w:p>
          <w:p w14:paraId="68067ACB" w14:textId="7E5E07F1" w:rsidR="00EA031B" w:rsidRPr="006D6D92" w:rsidRDefault="00EA031B" w:rsidP="00EA031B">
            <w:pPr>
              <w:pStyle w:val="TableBullet"/>
            </w:pPr>
            <w:r w:rsidRPr="006D6D92">
              <w:t>Loss of drinking water for ### persons</w:t>
            </w:r>
          </w:p>
        </w:tc>
        <w:tc>
          <w:tcPr>
            <w:tcW w:w="2338" w:type="dxa"/>
          </w:tcPr>
          <w:p w14:paraId="19FADD7F" w14:textId="2FB864A5" w:rsidR="00EA031B" w:rsidRPr="006D6D92" w:rsidRDefault="00EA031B" w:rsidP="00EA031B">
            <w:pPr>
              <w:pStyle w:val="TableBullet"/>
            </w:pPr>
          </w:p>
        </w:tc>
      </w:tr>
      <w:tr w:rsidR="00EA031B" w:rsidRPr="006D6D92" w14:paraId="3907CD1F" w14:textId="77777777" w:rsidTr="00EA031B">
        <w:tc>
          <w:tcPr>
            <w:tcW w:w="2337" w:type="dxa"/>
          </w:tcPr>
          <w:p w14:paraId="1B63D008" w14:textId="316F4617" w:rsidR="00EA031B" w:rsidRPr="006D6D92" w:rsidRDefault="00EA031B" w:rsidP="00EA031B">
            <w:pPr>
              <w:pStyle w:val="TableText"/>
            </w:pPr>
            <w:r w:rsidRPr="006D6D92">
              <w:t xml:space="preserve">Water Treatment Plant </w:t>
            </w:r>
          </w:p>
          <w:p w14:paraId="5F308D02" w14:textId="77777777" w:rsidR="00EA031B" w:rsidRPr="006D6D92" w:rsidRDefault="00EA031B" w:rsidP="00EA031B">
            <w:pPr>
              <w:pStyle w:val="TableText"/>
            </w:pPr>
            <w:r w:rsidRPr="006D6D92">
              <w:t xml:space="preserve">POC Name </w:t>
            </w:r>
          </w:p>
          <w:p w14:paraId="649E7837" w14:textId="77777777" w:rsidR="00EA031B" w:rsidRPr="006D6D92" w:rsidRDefault="00EA031B" w:rsidP="00EA031B">
            <w:pPr>
              <w:pStyle w:val="TableText"/>
            </w:pPr>
            <w:r w:rsidRPr="006D6D92">
              <w:t>(###) ###-####</w:t>
            </w:r>
          </w:p>
          <w:p w14:paraId="61209FD5" w14:textId="2E76C4CD" w:rsidR="00EA031B" w:rsidRPr="006D6D92" w:rsidRDefault="00151EE1" w:rsidP="00EA031B">
            <w:pPr>
              <w:pStyle w:val="TableText"/>
            </w:pPr>
            <w:hyperlink r:id="rId37" w:history="1">
              <w:r w:rsidR="00EA031B" w:rsidRPr="006D6D92">
                <w:rPr>
                  <w:rStyle w:val="Hyperlink"/>
                  <w:color w:val="auto"/>
                  <w:u w:val="none"/>
                </w:rPr>
                <w:t>Email@email.com</w:t>
              </w:r>
            </w:hyperlink>
          </w:p>
        </w:tc>
        <w:tc>
          <w:tcPr>
            <w:tcW w:w="2337" w:type="dxa"/>
          </w:tcPr>
          <w:p w14:paraId="3BA088F8" w14:textId="33312EE5" w:rsidR="00EA031B" w:rsidRPr="006D6D92" w:rsidRDefault="00EA031B" w:rsidP="00EA031B">
            <w:pPr>
              <w:pStyle w:val="TableText"/>
            </w:pPr>
            <w:r w:rsidRPr="006D6D92">
              <w:t>Water, Wastewater</w:t>
            </w:r>
          </w:p>
        </w:tc>
        <w:tc>
          <w:tcPr>
            <w:tcW w:w="2338" w:type="dxa"/>
          </w:tcPr>
          <w:p w14:paraId="78639D83" w14:textId="77777777" w:rsidR="00EA031B" w:rsidRPr="006D6D92" w:rsidRDefault="00EA031B" w:rsidP="00EA031B">
            <w:pPr>
              <w:pStyle w:val="TableBullet"/>
            </w:pPr>
            <w:r w:rsidRPr="006D6D92">
              <w:t>Loss of potable water to ### households, business, etc.</w:t>
            </w:r>
          </w:p>
          <w:p w14:paraId="33F8FBC0" w14:textId="209E9943" w:rsidR="00EA031B" w:rsidRPr="006D6D92" w:rsidRDefault="00EA031B" w:rsidP="00EA031B">
            <w:pPr>
              <w:pStyle w:val="TableBullet"/>
            </w:pPr>
            <w:r w:rsidRPr="006D6D92">
              <w:t>Loss of drinking water for ### persons</w:t>
            </w:r>
          </w:p>
        </w:tc>
        <w:tc>
          <w:tcPr>
            <w:tcW w:w="2338" w:type="dxa"/>
          </w:tcPr>
          <w:p w14:paraId="21183722" w14:textId="6ED7316F" w:rsidR="00EA031B" w:rsidRPr="006D6D92" w:rsidRDefault="00EA031B" w:rsidP="00EA031B">
            <w:pPr>
              <w:pStyle w:val="TableBullet"/>
            </w:pPr>
          </w:p>
        </w:tc>
      </w:tr>
      <w:tr w:rsidR="00EA031B" w:rsidRPr="006D6D92" w14:paraId="19C941C6" w14:textId="77777777" w:rsidTr="00EA031B">
        <w:tc>
          <w:tcPr>
            <w:tcW w:w="2337" w:type="dxa"/>
          </w:tcPr>
          <w:p w14:paraId="1D68B8C1" w14:textId="01553DE7" w:rsidR="00EA031B" w:rsidRPr="006D6D92" w:rsidRDefault="00EA031B" w:rsidP="00EA031B">
            <w:pPr>
              <w:pStyle w:val="TableText"/>
            </w:pPr>
            <w:r w:rsidRPr="006D6D92">
              <w:t xml:space="preserve">Water Holding </w:t>
            </w:r>
            <w:r w:rsidR="002C4EA0" w:rsidRPr="006D6D92">
              <w:t>Facility</w:t>
            </w:r>
          </w:p>
          <w:p w14:paraId="55847424" w14:textId="77777777" w:rsidR="00EA031B" w:rsidRPr="006D6D92" w:rsidRDefault="00EA031B" w:rsidP="00EA031B">
            <w:pPr>
              <w:pStyle w:val="TableText"/>
            </w:pPr>
            <w:r w:rsidRPr="006D6D92">
              <w:t xml:space="preserve">POC Name </w:t>
            </w:r>
          </w:p>
          <w:p w14:paraId="5568737A" w14:textId="77777777" w:rsidR="00EA031B" w:rsidRPr="006D6D92" w:rsidRDefault="00EA031B" w:rsidP="00EA031B">
            <w:pPr>
              <w:pStyle w:val="TableText"/>
            </w:pPr>
            <w:r w:rsidRPr="006D6D92">
              <w:t>(###) ###-####</w:t>
            </w:r>
          </w:p>
          <w:p w14:paraId="21F678A5" w14:textId="2322E677" w:rsidR="00EA031B" w:rsidRPr="006D6D92" w:rsidRDefault="00151EE1" w:rsidP="00EA031B">
            <w:pPr>
              <w:pStyle w:val="TableText"/>
            </w:pPr>
            <w:hyperlink r:id="rId38" w:history="1">
              <w:r w:rsidR="00EA031B" w:rsidRPr="006D6D92">
                <w:rPr>
                  <w:rStyle w:val="Hyperlink"/>
                  <w:color w:val="auto"/>
                  <w:u w:val="none"/>
                </w:rPr>
                <w:t>Email@email.com</w:t>
              </w:r>
            </w:hyperlink>
          </w:p>
        </w:tc>
        <w:tc>
          <w:tcPr>
            <w:tcW w:w="2337" w:type="dxa"/>
          </w:tcPr>
          <w:p w14:paraId="077F154E" w14:textId="00E0C5FC" w:rsidR="00EA031B" w:rsidRPr="006D6D92" w:rsidRDefault="00EA031B" w:rsidP="00EA031B">
            <w:pPr>
              <w:pStyle w:val="TableText"/>
            </w:pPr>
            <w:r w:rsidRPr="006D6D92">
              <w:t>Water, Wastewater</w:t>
            </w:r>
          </w:p>
        </w:tc>
        <w:tc>
          <w:tcPr>
            <w:tcW w:w="2338" w:type="dxa"/>
          </w:tcPr>
          <w:p w14:paraId="7F6A5DC0" w14:textId="77777777" w:rsidR="00EA031B" w:rsidRPr="006D6D92" w:rsidRDefault="00EA031B" w:rsidP="00EA031B">
            <w:pPr>
              <w:pStyle w:val="TableBullet"/>
            </w:pPr>
            <w:r w:rsidRPr="006D6D92">
              <w:t>Loss of potable water to ### households, business, etc.</w:t>
            </w:r>
          </w:p>
          <w:p w14:paraId="73B47DB4" w14:textId="2E9B9AB8" w:rsidR="00EA031B" w:rsidRPr="006D6D92" w:rsidRDefault="00EA031B" w:rsidP="00EA031B">
            <w:pPr>
              <w:pStyle w:val="TableBullet"/>
            </w:pPr>
            <w:r w:rsidRPr="006D6D92">
              <w:t>Loss of drinking water for ### persons</w:t>
            </w:r>
          </w:p>
        </w:tc>
        <w:tc>
          <w:tcPr>
            <w:tcW w:w="2338" w:type="dxa"/>
          </w:tcPr>
          <w:p w14:paraId="1D6A8050" w14:textId="6D6BDB4F" w:rsidR="00EA031B" w:rsidRPr="006D6D92" w:rsidRDefault="00EA031B" w:rsidP="00EA031B">
            <w:pPr>
              <w:pStyle w:val="TableBullet"/>
            </w:pPr>
          </w:p>
        </w:tc>
      </w:tr>
      <w:tr w:rsidR="00EA031B" w:rsidRPr="006D6D92" w14:paraId="5C4BFBDE" w14:textId="77777777" w:rsidTr="00EA031B">
        <w:tc>
          <w:tcPr>
            <w:tcW w:w="2337" w:type="dxa"/>
          </w:tcPr>
          <w:p w14:paraId="00B29CF9" w14:textId="0F7FCFF5" w:rsidR="00EA031B" w:rsidRPr="006D6D92" w:rsidRDefault="00EA031B" w:rsidP="00EA031B">
            <w:pPr>
              <w:pStyle w:val="TableText"/>
            </w:pPr>
            <w:r w:rsidRPr="006D6D92">
              <w:t>Distribution System</w:t>
            </w:r>
          </w:p>
          <w:p w14:paraId="5F3CA032" w14:textId="77777777" w:rsidR="00EA031B" w:rsidRPr="006D6D92" w:rsidRDefault="00EA031B" w:rsidP="00EA031B">
            <w:pPr>
              <w:pStyle w:val="TableText"/>
            </w:pPr>
            <w:r w:rsidRPr="006D6D92">
              <w:t xml:space="preserve">POC Name </w:t>
            </w:r>
          </w:p>
          <w:p w14:paraId="33DA90A8" w14:textId="77777777" w:rsidR="00EA031B" w:rsidRPr="006D6D92" w:rsidRDefault="00EA031B" w:rsidP="00EA031B">
            <w:pPr>
              <w:pStyle w:val="TableText"/>
            </w:pPr>
            <w:r w:rsidRPr="006D6D92">
              <w:t>(###) ###-####</w:t>
            </w:r>
          </w:p>
          <w:p w14:paraId="7166366F" w14:textId="62EC50F3" w:rsidR="00EA031B" w:rsidRPr="006D6D92" w:rsidRDefault="00151EE1" w:rsidP="00EA031B">
            <w:pPr>
              <w:pStyle w:val="TableText"/>
            </w:pPr>
            <w:hyperlink r:id="rId39" w:history="1">
              <w:r w:rsidR="00EA031B" w:rsidRPr="006D6D92">
                <w:rPr>
                  <w:rStyle w:val="Hyperlink"/>
                  <w:color w:val="auto"/>
                  <w:u w:val="none"/>
                </w:rPr>
                <w:t>Email@email.com</w:t>
              </w:r>
            </w:hyperlink>
          </w:p>
        </w:tc>
        <w:tc>
          <w:tcPr>
            <w:tcW w:w="2337" w:type="dxa"/>
          </w:tcPr>
          <w:p w14:paraId="79432759" w14:textId="4A181044" w:rsidR="00EA031B" w:rsidRPr="006D6D92" w:rsidRDefault="00EA031B" w:rsidP="00EA031B">
            <w:pPr>
              <w:pStyle w:val="TableText"/>
            </w:pPr>
            <w:r w:rsidRPr="006D6D92">
              <w:t>Water, Wastewater</w:t>
            </w:r>
          </w:p>
        </w:tc>
        <w:tc>
          <w:tcPr>
            <w:tcW w:w="2338" w:type="dxa"/>
          </w:tcPr>
          <w:p w14:paraId="228B4403" w14:textId="77777777" w:rsidR="00EA031B" w:rsidRPr="006D6D92" w:rsidRDefault="00EA031B" w:rsidP="00EA031B">
            <w:pPr>
              <w:pStyle w:val="TableBullet"/>
            </w:pPr>
            <w:r w:rsidRPr="006D6D92">
              <w:t>Loss of potable water to ### households, business, etc.</w:t>
            </w:r>
          </w:p>
          <w:p w14:paraId="2049783F" w14:textId="53BCDF49" w:rsidR="00EA031B" w:rsidRPr="006D6D92" w:rsidRDefault="00EA031B" w:rsidP="00EA031B">
            <w:pPr>
              <w:pStyle w:val="TableBullet"/>
            </w:pPr>
            <w:r w:rsidRPr="006D6D92">
              <w:t>Loss of drinking water for ### persons</w:t>
            </w:r>
          </w:p>
        </w:tc>
        <w:tc>
          <w:tcPr>
            <w:tcW w:w="2338" w:type="dxa"/>
          </w:tcPr>
          <w:p w14:paraId="3D96C68E" w14:textId="77777777" w:rsidR="00EA031B" w:rsidRPr="006D6D92" w:rsidRDefault="00EA031B" w:rsidP="00EA031B">
            <w:pPr>
              <w:pStyle w:val="TableBullet"/>
            </w:pPr>
          </w:p>
        </w:tc>
      </w:tr>
      <w:tr w:rsidR="00EA031B" w:rsidRPr="006D6D92" w14:paraId="481A0E01" w14:textId="77777777" w:rsidTr="00EA031B">
        <w:tc>
          <w:tcPr>
            <w:tcW w:w="2337" w:type="dxa"/>
          </w:tcPr>
          <w:p w14:paraId="5B4FC158" w14:textId="37948C71" w:rsidR="00EA031B" w:rsidRPr="006D6D92" w:rsidRDefault="00EA031B" w:rsidP="00EA031B">
            <w:pPr>
              <w:pStyle w:val="TableText"/>
            </w:pPr>
            <w:r w:rsidRPr="006D6D92">
              <w:t>Monitoring System</w:t>
            </w:r>
          </w:p>
          <w:p w14:paraId="1DB935A5" w14:textId="77777777" w:rsidR="00EA031B" w:rsidRPr="006D6D92" w:rsidRDefault="00EA031B" w:rsidP="00EA031B">
            <w:pPr>
              <w:pStyle w:val="TableText"/>
            </w:pPr>
            <w:r w:rsidRPr="006D6D92">
              <w:t xml:space="preserve">POC Name </w:t>
            </w:r>
          </w:p>
          <w:p w14:paraId="654BCB43" w14:textId="77777777" w:rsidR="00EA031B" w:rsidRPr="006D6D92" w:rsidRDefault="00EA031B" w:rsidP="00EA031B">
            <w:pPr>
              <w:pStyle w:val="TableText"/>
            </w:pPr>
            <w:r w:rsidRPr="006D6D92">
              <w:t>(###) ###-####</w:t>
            </w:r>
          </w:p>
          <w:p w14:paraId="54F77FD8" w14:textId="27C1BEC1" w:rsidR="00EA031B" w:rsidRPr="006D6D92" w:rsidRDefault="00151EE1" w:rsidP="00EA031B">
            <w:pPr>
              <w:pStyle w:val="TableText"/>
            </w:pPr>
            <w:hyperlink r:id="rId40" w:history="1">
              <w:r w:rsidR="00EA031B" w:rsidRPr="006D6D92">
                <w:rPr>
                  <w:rStyle w:val="Hyperlink"/>
                  <w:color w:val="auto"/>
                  <w:u w:val="none"/>
                </w:rPr>
                <w:t>Email@email.com</w:t>
              </w:r>
            </w:hyperlink>
          </w:p>
        </w:tc>
        <w:tc>
          <w:tcPr>
            <w:tcW w:w="2337" w:type="dxa"/>
          </w:tcPr>
          <w:p w14:paraId="35F067D2" w14:textId="1834D1A1" w:rsidR="00EA031B" w:rsidRPr="006D6D92" w:rsidRDefault="00EA031B" w:rsidP="00EA031B">
            <w:pPr>
              <w:pStyle w:val="TableText"/>
            </w:pPr>
            <w:r w:rsidRPr="006D6D92">
              <w:t>Water, Wastewater</w:t>
            </w:r>
          </w:p>
        </w:tc>
        <w:tc>
          <w:tcPr>
            <w:tcW w:w="2338" w:type="dxa"/>
          </w:tcPr>
          <w:p w14:paraId="0FCED634" w14:textId="77777777" w:rsidR="00EA031B" w:rsidRPr="006D6D92" w:rsidRDefault="00EA031B" w:rsidP="00EA031B">
            <w:pPr>
              <w:pStyle w:val="TableBullet"/>
            </w:pPr>
            <w:r w:rsidRPr="006D6D92">
              <w:t>Loss of potable water to ### households, business, etc.</w:t>
            </w:r>
          </w:p>
          <w:p w14:paraId="62CBC1C6" w14:textId="0CFC44D6" w:rsidR="00EA031B" w:rsidRPr="006D6D92" w:rsidRDefault="00EA031B" w:rsidP="00EA031B">
            <w:pPr>
              <w:pStyle w:val="TableBullet"/>
            </w:pPr>
            <w:r w:rsidRPr="006D6D92">
              <w:t>Loss of drinking water for ### persons</w:t>
            </w:r>
          </w:p>
        </w:tc>
        <w:tc>
          <w:tcPr>
            <w:tcW w:w="2338" w:type="dxa"/>
          </w:tcPr>
          <w:p w14:paraId="3DD5A4A4" w14:textId="77777777" w:rsidR="00EA031B" w:rsidRPr="006D6D92" w:rsidRDefault="00EA031B" w:rsidP="00EA031B">
            <w:pPr>
              <w:pStyle w:val="TableBullet"/>
            </w:pPr>
          </w:p>
        </w:tc>
      </w:tr>
      <w:tr w:rsidR="00EA031B" w:rsidRPr="006D6D92" w14:paraId="565D8050" w14:textId="77777777" w:rsidTr="00EA031B">
        <w:tc>
          <w:tcPr>
            <w:tcW w:w="2337" w:type="dxa"/>
          </w:tcPr>
          <w:p w14:paraId="1D52F58A" w14:textId="77777777" w:rsidR="00EA031B" w:rsidRPr="006D6D92" w:rsidRDefault="00EA031B" w:rsidP="00EA031B">
            <w:pPr>
              <w:pStyle w:val="TableText"/>
            </w:pPr>
            <w:r w:rsidRPr="006D6D92">
              <w:t>Wastewater Treatment Plant #X</w:t>
            </w:r>
          </w:p>
          <w:p w14:paraId="520FC2B1" w14:textId="71712986" w:rsidR="00EA031B" w:rsidRPr="006D6D92" w:rsidRDefault="00EA031B" w:rsidP="00EA031B">
            <w:pPr>
              <w:pStyle w:val="TableText"/>
            </w:pPr>
            <w:r w:rsidRPr="006D6D92">
              <w:t xml:space="preserve">POC Name </w:t>
            </w:r>
          </w:p>
          <w:p w14:paraId="41ACECA6" w14:textId="77777777" w:rsidR="00EA031B" w:rsidRPr="006D6D92" w:rsidRDefault="00EA031B" w:rsidP="00EA031B">
            <w:pPr>
              <w:pStyle w:val="TableText"/>
            </w:pPr>
            <w:r w:rsidRPr="006D6D92">
              <w:t>(###) ###-####</w:t>
            </w:r>
          </w:p>
          <w:p w14:paraId="07E547DF" w14:textId="21FF68CF" w:rsidR="00EA031B" w:rsidRPr="006D6D92" w:rsidRDefault="00151EE1" w:rsidP="00EA031B">
            <w:pPr>
              <w:pStyle w:val="TableText"/>
            </w:pPr>
            <w:hyperlink r:id="rId41" w:history="1">
              <w:r w:rsidR="00EA031B" w:rsidRPr="006D6D92">
                <w:rPr>
                  <w:rStyle w:val="Hyperlink"/>
                  <w:color w:val="auto"/>
                  <w:u w:val="none"/>
                </w:rPr>
                <w:t>Email@email.com</w:t>
              </w:r>
            </w:hyperlink>
          </w:p>
        </w:tc>
        <w:tc>
          <w:tcPr>
            <w:tcW w:w="2337" w:type="dxa"/>
          </w:tcPr>
          <w:p w14:paraId="0202E5E5" w14:textId="3D5AD306" w:rsidR="00EA031B" w:rsidRPr="006D6D92" w:rsidRDefault="00EA031B" w:rsidP="00EA031B">
            <w:pPr>
              <w:pStyle w:val="TableText"/>
            </w:pPr>
            <w:r w:rsidRPr="006D6D92">
              <w:t>Water, Wastewater</w:t>
            </w:r>
          </w:p>
        </w:tc>
        <w:tc>
          <w:tcPr>
            <w:tcW w:w="2338" w:type="dxa"/>
          </w:tcPr>
          <w:p w14:paraId="44E98535" w14:textId="77777777" w:rsidR="00EA031B" w:rsidRPr="006D6D92" w:rsidRDefault="00EA031B" w:rsidP="00EA031B">
            <w:pPr>
              <w:pStyle w:val="TableBullet"/>
            </w:pPr>
            <w:r w:rsidRPr="006D6D92">
              <w:t>Loss of potable water to ### households, business, etc.</w:t>
            </w:r>
          </w:p>
          <w:p w14:paraId="443A384A" w14:textId="4DA81653" w:rsidR="00EA031B" w:rsidRPr="006D6D92" w:rsidRDefault="00EA031B" w:rsidP="00526F11">
            <w:pPr>
              <w:pStyle w:val="TableBullet"/>
            </w:pPr>
            <w:r w:rsidRPr="006D6D92">
              <w:t>Loss of drinking water for ### persons</w:t>
            </w:r>
          </w:p>
        </w:tc>
        <w:tc>
          <w:tcPr>
            <w:tcW w:w="2338" w:type="dxa"/>
          </w:tcPr>
          <w:p w14:paraId="088E4E46" w14:textId="77777777" w:rsidR="00EA031B" w:rsidRPr="006D6D92" w:rsidRDefault="00EA031B" w:rsidP="00EA031B">
            <w:pPr>
              <w:pStyle w:val="TableBullet"/>
            </w:pPr>
          </w:p>
        </w:tc>
      </w:tr>
    </w:tbl>
    <w:p w14:paraId="46AC934A" w14:textId="77777777" w:rsidR="00EA031B" w:rsidRPr="006D6D92" w:rsidRDefault="00EA031B" w:rsidP="00EA031B">
      <w:pPr>
        <w:pStyle w:val="FakeHeading2"/>
      </w:pPr>
      <w:r w:rsidRPr="006D6D92">
        <w:lastRenderedPageBreak/>
        <w:t xml:space="preserve">Stabilization Matrix </w:t>
      </w:r>
    </w:p>
    <w:p w14:paraId="659B4CC8" w14:textId="3E3487BB" w:rsidR="00EA031B" w:rsidRPr="006D6D92" w:rsidRDefault="00EA031B" w:rsidP="00EA031B">
      <w:pPr>
        <w:pStyle w:val="BodyText"/>
      </w:pPr>
      <w:r w:rsidRPr="006D6D92">
        <w:t>The below information indicates the threshold for incident stabilization of known infrastructure</w:t>
      </w:r>
      <w:r w:rsidR="006D6D92" w:rsidRPr="006D6D92">
        <w:t xml:space="preserve">, </w:t>
      </w:r>
      <w:r w:rsidRPr="006D6D92">
        <w:t>existing redundancies</w:t>
      </w:r>
      <w:r w:rsidR="006D6D92" w:rsidRPr="006D6D92">
        <w:t>,</w:t>
      </w:r>
      <w:r w:rsidRPr="006D6D92">
        <w:t xml:space="preserve"> and known gaps.</w:t>
      </w:r>
    </w:p>
    <w:tbl>
      <w:tblPr>
        <w:tblStyle w:val="TableGrid"/>
        <w:tblW w:w="0" w:type="auto"/>
        <w:tblLook w:val="04A0" w:firstRow="1" w:lastRow="0" w:firstColumn="1" w:lastColumn="0" w:noHBand="0" w:noVBand="1"/>
      </w:tblPr>
      <w:tblGrid>
        <w:gridCol w:w="1870"/>
        <w:gridCol w:w="1870"/>
        <w:gridCol w:w="1870"/>
        <w:gridCol w:w="1870"/>
        <w:gridCol w:w="1870"/>
      </w:tblGrid>
      <w:tr w:rsidR="00EA031B" w:rsidRPr="006D6D92" w14:paraId="54918D5D" w14:textId="77777777" w:rsidTr="00085AB4">
        <w:trPr>
          <w:tblHeader/>
        </w:trPr>
        <w:tc>
          <w:tcPr>
            <w:tcW w:w="1870" w:type="dxa"/>
            <w:shd w:val="clear" w:color="auto" w:fill="005A9E"/>
            <w:vAlign w:val="center"/>
          </w:tcPr>
          <w:p w14:paraId="42696AE7" w14:textId="77777777" w:rsidR="00EA031B" w:rsidRPr="006D6D92" w:rsidRDefault="00EA031B" w:rsidP="00085AB4">
            <w:pPr>
              <w:pStyle w:val="TableHeader"/>
            </w:pPr>
            <w:r w:rsidRPr="006D6D92">
              <w:t>Subcomponent</w:t>
            </w:r>
          </w:p>
        </w:tc>
        <w:tc>
          <w:tcPr>
            <w:tcW w:w="1870" w:type="dxa"/>
            <w:shd w:val="clear" w:color="auto" w:fill="005A9E"/>
            <w:vAlign w:val="center"/>
          </w:tcPr>
          <w:p w14:paraId="6136FC74" w14:textId="77777777" w:rsidR="00EA031B" w:rsidRPr="006D6D92" w:rsidRDefault="00EA031B" w:rsidP="00085AB4">
            <w:pPr>
              <w:pStyle w:val="TableHeader"/>
            </w:pPr>
            <w:r w:rsidRPr="006D6D92">
              <w:t>Critical Infrastructure</w:t>
            </w:r>
          </w:p>
        </w:tc>
        <w:tc>
          <w:tcPr>
            <w:tcW w:w="1870" w:type="dxa"/>
            <w:shd w:val="clear" w:color="auto" w:fill="005A9E"/>
            <w:vAlign w:val="center"/>
          </w:tcPr>
          <w:p w14:paraId="157FD47F" w14:textId="77777777" w:rsidR="00EA031B" w:rsidRPr="006D6D92" w:rsidRDefault="00EA031B" w:rsidP="00085AB4">
            <w:pPr>
              <w:pStyle w:val="TableHeader"/>
            </w:pPr>
            <w:r w:rsidRPr="006D6D92">
              <w:t>Stabilization</w:t>
            </w:r>
          </w:p>
        </w:tc>
        <w:tc>
          <w:tcPr>
            <w:tcW w:w="1870" w:type="dxa"/>
            <w:shd w:val="clear" w:color="auto" w:fill="005A9E"/>
            <w:vAlign w:val="center"/>
          </w:tcPr>
          <w:p w14:paraId="6407C442" w14:textId="77777777" w:rsidR="00EA031B" w:rsidRPr="006D6D92" w:rsidRDefault="00EA031B" w:rsidP="00085AB4">
            <w:pPr>
              <w:pStyle w:val="TableHeader"/>
            </w:pPr>
            <w:r w:rsidRPr="006D6D92">
              <w:t>Known Redundancies</w:t>
            </w:r>
          </w:p>
        </w:tc>
        <w:tc>
          <w:tcPr>
            <w:tcW w:w="1870" w:type="dxa"/>
            <w:shd w:val="clear" w:color="auto" w:fill="005A9E"/>
            <w:vAlign w:val="center"/>
          </w:tcPr>
          <w:p w14:paraId="1900F3B1" w14:textId="77777777" w:rsidR="00EA031B" w:rsidRPr="006D6D92" w:rsidRDefault="00EA031B" w:rsidP="00085AB4">
            <w:pPr>
              <w:pStyle w:val="TableHeader"/>
            </w:pPr>
            <w:r w:rsidRPr="006D6D92">
              <w:t>Known Gaps</w:t>
            </w:r>
          </w:p>
        </w:tc>
      </w:tr>
      <w:tr w:rsidR="00EA031B" w:rsidRPr="006D6D92" w14:paraId="3F53C963" w14:textId="77777777" w:rsidTr="00085AB4">
        <w:tc>
          <w:tcPr>
            <w:tcW w:w="1870" w:type="dxa"/>
            <w:vMerge w:val="restart"/>
          </w:tcPr>
          <w:p w14:paraId="6EE90E3C" w14:textId="67C9A173" w:rsidR="00EA031B" w:rsidRPr="006D6D92" w:rsidRDefault="00EA031B" w:rsidP="00085AB4">
            <w:pPr>
              <w:pStyle w:val="TableText"/>
            </w:pPr>
            <w:r w:rsidRPr="006D6D92">
              <w:t>Water</w:t>
            </w:r>
          </w:p>
        </w:tc>
        <w:tc>
          <w:tcPr>
            <w:tcW w:w="1870" w:type="dxa"/>
          </w:tcPr>
          <w:p w14:paraId="7DD411BF" w14:textId="2C9E0FD9" w:rsidR="00EA031B" w:rsidRPr="006D6D92" w:rsidRDefault="00526F11" w:rsidP="00085AB4">
            <w:pPr>
              <w:pStyle w:val="TableText"/>
            </w:pPr>
            <w:r w:rsidRPr="006D6D92">
              <w:t>Pump Station #X</w:t>
            </w:r>
          </w:p>
        </w:tc>
        <w:tc>
          <w:tcPr>
            <w:tcW w:w="1870" w:type="dxa"/>
          </w:tcPr>
          <w:p w14:paraId="4BB9D9A0" w14:textId="20ABAF30" w:rsidR="00EA031B" w:rsidRPr="006D6D92" w:rsidRDefault="00EA031B" w:rsidP="00085AB4">
            <w:pPr>
              <w:pStyle w:val="TableBullet"/>
            </w:pPr>
          </w:p>
        </w:tc>
        <w:tc>
          <w:tcPr>
            <w:tcW w:w="1870" w:type="dxa"/>
          </w:tcPr>
          <w:p w14:paraId="02498348" w14:textId="67897DCA" w:rsidR="00EA031B" w:rsidRPr="006D6D92" w:rsidRDefault="00EA031B" w:rsidP="00085AB4">
            <w:pPr>
              <w:pStyle w:val="TableBullet"/>
            </w:pPr>
          </w:p>
        </w:tc>
        <w:tc>
          <w:tcPr>
            <w:tcW w:w="1870" w:type="dxa"/>
          </w:tcPr>
          <w:p w14:paraId="593E1FB8" w14:textId="1471A9BD" w:rsidR="00EA031B" w:rsidRPr="006D6D92" w:rsidRDefault="00EA031B" w:rsidP="00085AB4">
            <w:pPr>
              <w:pStyle w:val="TableBullet"/>
            </w:pPr>
          </w:p>
        </w:tc>
      </w:tr>
      <w:tr w:rsidR="00EA031B" w:rsidRPr="006D6D92" w14:paraId="4F181197" w14:textId="77777777" w:rsidTr="00085AB4">
        <w:tc>
          <w:tcPr>
            <w:tcW w:w="1870" w:type="dxa"/>
            <w:vMerge/>
          </w:tcPr>
          <w:p w14:paraId="0C61A8E5" w14:textId="77777777" w:rsidR="00EA031B" w:rsidRPr="006D6D92" w:rsidRDefault="00EA031B" w:rsidP="00085AB4">
            <w:pPr>
              <w:pStyle w:val="TableText"/>
            </w:pPr>
          </w:p>
        </w:tc>
        <w:tc>
          <w:tcPr>
            <w:tcW w:w="1870" w:type="dxa"/>
          </w:tcPr>
          <w:p w14:paraId="19990913" w14:textId="27B6D641" w:rsidR="00EA031B" w:rsidRPr="006D6D92" w:rsidRDefault="00EA031B" w:rsidP="00085AB4">
            <w:pPr>
              <w:pStyle w:val="TableText"/>
            </w:pPr>
          </w:p>
        </w:tc>
        <w:tc>
          <w:tcPr>
            <w:tcW w:w="1870" w:type="dxa"/>
          </w:tcPr>
          <w:p w14:paraId="1EFDD401" w14:textId="77777777" w:rsidR="00EA031B" w:rsidRPr="006D6D92" w:rsidRDefault="00EA031B" w:rsidP="00085AB4">
            <w:pPr>
              <w:pStyle w:val="TableBullet"/>
            </w:pPr>
          </w:p>
        </w:tc>
        <w:tc>
          <w:tcPr>
            <w:tcW w:w="1870" w:type="dxa"/>
            <w:vAlign w:val="bottom"/>
          </w:tcPr>
          <w:p w14:paraId="0ABAE363" w14:textId="77777777" w:rsidR="00EA031B" w:rsidRPr="006D6D92" w:rsidRDefault="00EA031B" w:rsidP="00085AB4">
            <w:pPr>
              <w:pStyle w:val="TableBullet"/>
            </w:pPr>
          </w:p>
        </w:tc>
        <w:tc>
          <w:tcPr>
            <w:tcW w:w="1870" w:type="dxa"/>
          </w:tcPr>
          <w:p w14:paraId="3EB20935" w14:textId="77777777" w:rsidR="00EA031B" w:rsidRPr="006D6D92" w:rsidRDefault="00EA031B" w:rsidP="00085AB4">
            <w:pPr>
              <w:pStyle w:val="TableBullet"/>
            </w:pPr>
          </w:p>
        </w:tc>
      </w:tr>
      <w:tr w:rsidR="00EA031B" w:rsidRPr="006D6D92" w14:paraId="051A69EA" w14:textId="77777777" w:rsidTr="00085AB4">
        <w:tc>
          <w:tcPr>
            <w:tcW w:w="1870" w:type="dxa"/>
            <w:vMerge w:val="restart"/>
          </w:tcPr>
          <w:p w14:paraId="6967B7CD" w14:textId="41DE4233" w:rsidR="00EA031B" w:rsidRPr="006D6D92" w:rsidRDefault="00EA031B" w:rsidP="00085AB4">
            <w:pPr>
              <w:pStyle w:val="TableText"/>
            </w:pPr>
            <w:r w:rsidRPr="006D6D92">
              <w:t>Wastewater</w:t>
            </w:r>
          </w:p>
        </w:tc>
        <w:tc>
          <w:tcPr>
            <w:tcW w:w="1870" w:type="dxa"/>
          </w:tcPr>
          <w:p w14:paraId="4B032D88" w14:textId="695CC9CE" w:rsidR="00EA031B" w:rsidRPr="006D6D92" w:rsidRDefault="00526F11" w:rsidP="00085AB4">
            <w:pPr>
              <w:pStyle w:val="TableText"/>
            </w:pPr>
            <w:r w:rsidRPr="006D6D92">
              <w:t>Wastewater Treatment Plant</w:t>
            </w:r>
            <w:r w:rsidR="00EA031B" w:rsidRPr="006D6D92">
              <w:t xml:space="preserve"> #</w:t>
            </w:r>
            <w:r w:rsidRPr="006D6D92">
              <w:t>X</w:t>
            </w:r>
            <w:r w:rsidR="00EA031B" w:rsidRPr="006D6D92">
              <w:t xml:space="preserve"> </w:t>
            </w:r>
          </w:p>
        </w:tc>
        <w:tc>
          <w:tcPr>
            <w:tcW w:w="1870" w:type="dxa"/>
          </w:tcPr>
          <w:p w14:paraId="53F69020" w14:textId="77777777" w:rsidR="00EA031B" w:rsidRPr="006D6D92" w:rsidRDefault="00EA031B" w:rsidP="00085AB4">
            <w:pPr>
              <w:pStyle w:val="TableBullet"/>
            </w:pPr>
          </w:p>
        </w:tc>
        <w:tc>
          <w:tcPr>
            <w:tcW w:w="1870" w:type="dxa"/>
          </w:tcPr>
          <w:p w14:paraId="3503EDAC" w14:textId="5EA2ADC5" w:rsidR="00EA031B" w:rsidRPr="006D6D92" w:rsidRDefault="00EA031B" w:rsidP="00085AB4">
            <w:pPr>
              <w:pStyle w:val="TableBullet"/>
            </w:pPr>
          </w:p>
        </w:tc>
        <w:tc>
          <w:tcPr>
            <w:tcW w:w="1870" w:type="dxa"/>
            <w:vAlign w:val="bottom"/>
          </w:tcPr>
          <w:p w14:paraId="0C571DAF" w14:textId="756C8120" w:rsidR="00EA031B" w:rsidRPr="006D6D92" w:rsidRDefault="00EA031B" w:rsidP="00085AB4">
            <w:pPr>
              <w:pStyle w:val="TableBullet"/>
            </w:pPr>
          </w:p>
        </w:tc>
      </w:tr>
      <w:tr w:rsidR="00EA031B" w:rsidRPr="006D6D92" w14:paraId="55823A25" w14:textId="77777777" w:rsidTr="00085AB4">
        <w:tc>
          <w:tcPr>
            <w:tcW w:w="1870" w:type="dxa"/>
            <w:vMerge/>
          </w:tcPr>
          <w:p w14:paraId="615DF758" w14:textId="77777777" w:rsidR="00EA031B" w:rsidRPr="006D6D92" w:rsidRDefault="00EA031B" w:rsidP="00085AB4">
            <w:pPr>
              <w:pStyle w:val="TableText"/>
            </w:pPr>
          </w:p>
        </w:tc>
        <w:tc>
          <w:tcPr>
            <w:tcW w:w="1870" w:type="dxa"/>
          </w:tcPr>
          <w:p w14:paraId="6CE6D3CA" w14:textId="2C463D1A" w:rsidR="00EA031B" w:rsidRPr="006D6D92" w:rsidRDefault="00EA031B" w:rsidP="00085AB4">
            <w:pPr>
              <w:pStyle w:val="TableText"/>
            </w:pPr>
          </w:p>
        </w:tc>
        <w:tc>
          <w:tcPr>
            <w:tcW w:w="1870" w:type="dxa"/>
          </w:tcPr>
          <w:p w14:paraId="6E57F101" w14:textId="77777777" w:rsidR="00EA031B" w:rsidRPr="006D6D92" w:rsidRDefault="00EA031B" w:rsidP="00085AB4">
            <w:pPr>
              <w:pStyle w:val="TableBullet"/>
            </w:pPr>
          </w:p>
        </w:tc>
        <w:tc>
          <w:tcPr>
            <w:tcW w:w="1870" w:type="dxa"/>
            <w:vAlign w:val="bottom"/>
          </w:tcPr>
          <w:p w14:paraId="3EC5A0AF" w14:textId="77777777" w:rsidR="00EA031B" w:rsidRPr="006D6D92" w:rsidRDefault="00EA031B" w:rsidP="00085AB4">
            <w:pPr>
              <w:pStyle w:val="TableBullet"/>
            </w:pPr>
          </w:p>
        </w:tc>
        <w:tc>
          <w:tcPr>
            <w:tcW w:w="1870" w:type="dxa"/>
          </w:tcPr>
          <w:p w14:paraId="3EB23403" w14:textId="77777777" w:rsidR="00EA031B" w:rsidRPr="006D6D92" w:rsidRDefault="00EA031B" w:rsidP="00085AB4">
            <w:pPr>
              <w:pStyle w:val="TableBullet"/>
            </w:pPr>
          </w:p>
        </w:tc>
      </w:tr>
    </w:tbl>
    <w:p w14:paraId="1C344546" w14:textId="6062B830" w:rsidR="009C7D28" w:rsidRPr="006D6D92" w:rsidRDefault="009C7D28">
      <w:pPr>
        <w:rPr>
          <w:rFonts w:ascii="Segoe UI Semilight" w:hAnsi="Segoe UI Semilight" w:cs="Segoe UI Semilight"/>
        </w:rPr>
      </w:pPr>
      <w:r w:rsidRPr="006D6D92">
        <w:br w:type="page"/>
      </w:r>
    </w:p>
    <w:p w14:paraId="1C5250F8" w14:textId="26C0D387" w:rsidR="009C7D28" w:rsidRPr="006D6D92" w:rsidRDefault="009C7D28" w:rsidP="009C7D28">
      <w:pPr>
        <w:pStyle w:val="Heading9"/>
      </w:pPr>
      <w:bookmarkStart w:id="42" w:name="_Toc85016462"/>
      <w:r w:rsidRPr="006D6D92">
        <w:lastRenderedPageBreak/>
        <w:t>Infrastructure Recovery Checklists</w:t>
      </w:r>
      <w:bookmarkEnd w:id="42"/>
    </w:p>
    <w:p w14:paraId="1CF8F8F6" w14:textId="77777777" w:rsidR="009C7D28" w:rsidRPr="006D6D92" w:rsidRDefault="009C7D28" w:rsidP="009C7D28">
      <w:pPr>
        <w:pStyle w:val="FakeHeading2"/>
      </w:pPr>
      <w:r w:rsidRPr="006D6D92">
        <w:t xml:space="preserve">Community Lifeline Components Essential Elements of Information for Consideration </w:t>
      </w:r>
    </w:p>
    <w:tbl>
      <w:tblPr>
        <w:tblStyle w:val="TableGrid"/>
        <w:tblW w:w="0" w:type="auto"/>
        <w:tblLook w:val="04A0" w:firstRow="1" w:lastRow="0" w:firstColumn="1" w:lastColumn="0" w:noHBand="0" w:noVBand="1"/>
      </w:tblPr>
      <w:tblGrid>
        <w:gridCol w:w="1885"/>
        <w:gridCol w:w="1710"/>
        <w:gridCol w:w="5755"/>
      </w:tblGrid>
      <w:tr w:rsidR="009C7D28" w:rsidRPr="006D6D92" w14:paraId="0B82BB58" w14:textId="77777777" w:rsidTr="009C7D28">
        <w:trPr>
          <w:tblHeader/>
        </w:trPr>
        <w:tc>
          <w:tcPr>
            <w:tcW w:w="1885" w:type="dxa"/>
            <w:shd w:val="clear" w:color="auto" w:fill="005A9E"/>
          </w:tcPr>
          <w:p w14:paraId="77954389" w14:textId="77777777" w:rsidR="009C7D28" w:rsidRPr="006D6D92" w:rsidRDefault="009C7D28" w:rsidP="00085AB4">
            <w:pPr>
              <w:pStyle w:val="TableHeader"/>
            </w:pPr>
            <w:r w:rsidRPr="006D6D92">
              <w:t>Lifeline</w:t>
            </w:r>
          </w:p>
        </w:tc>
        <w:tc>
          <w:tcPr>
            <w:tcW w:w="1710" w:type="dxa"/>
            <w:shd w:val="clear" w:color="auto" w:fill="005A9E"/>
          </w:tcPr>
          <w:p w14:paraId="344CC785" w14:textId="77777777" w:rsidR="009C7D28" w:rsidRPr="006D6D92" w:rsidRDefault="009C7D28" w:rsidP="00085AB4">
            <w:pPr>
              <w:pStyle w:val="TableHeader"/>
              <w:jc w:val="left"/>
            </w:pPr>
            <w:r w:rsidRPr="006D6D92">
              <w:t>Component</w:t>
            </w:r>
          </w:p>
        </w:tc>
        <w:tc>
          <w:tcPr>
            <w:tcW w:w="5755" w:type="dxa"/>
            <w:shd w:val="clear" w:color="auto" w:fill="005A9E"/>
          </w:tcPr>
          <w:p w14:paraId="008F10C3" w14:textId="77777777" w:rsidR="009C7D28" w:rsidRPr="006D6D92" w:rsidRDefault="009C7D28" w:rsidP="00085AB4">
            <w:pPr>
              <w:pStyle w:val="TableHeader"/>
            </w:pPr>
            <w:r w:rsidRPr="006D6D92">
              <w:t>Items for Consideration</w:t>
            </w:r>
          </w:p>
        </w:tc>
      </w:tr>
      <w:tr w:rsidR="009C7D28" w:rsidRPr="006D6D92" w14:paraId="5DEF4F32" w14:textId="77777777" w:rsidTr="00085AB4">
        <w:tc>
          <w:tcPr>
            <w:tcW w:w="1885" w:type="dxa"/>
          </w:tcPr>
          <w:p w14:paraId="3159E2C8" w14:textId="77777777" w:rsidR="009C7D28" w:rsidRPr="006D6D92" w:rsidRDefault="009C7D28" w:rsidP="009C7D28">
            <w:pPr>
              <w:pStyle w:val="TableText"/>
            </w:pPr>
            <w:r w:rsidRPr="006D6D92">
              <w:t xml:space="preserve">Energy </w:t>
            </w:r>
          </w:p>
        </w:tc>
        <w:tc>
          <w:tcPr>
            <w:tcW w:w="1710" w:type="dxa"/>
          </w:tcPr>
          <w:p w14:paraId="605DE065" w14:textId="77777777" w:rsidR="009C7D28" w:rsidRPr="006D6D92" w:rsidRDefault="009C7D28" w:rsidP="009C7D28">
            <w:pPr>
              <w:pStyle w:val="TableText"/>
            </w:pPr>
            <w:r w:rsidRPr="006D6D92">
              <w:t xml:space="preserve">Power grid </w:t>
            </w:r>
          </w:p>
        </w:tc>
        <w:tc>
          <w:tcPr>
            <w:tcW w:w="5755" w:type="dxa"/>
          </w:tcPr>
          <w:p w14:paraId="0C765AB3" w14:textId="77777777" w:rsidR="009C7D28" w:rsidRPr="006D6D92" w:rsidRDefault="009C7D28" w:rsidP="009C7D28">
            <w:pPr>
              <w:pStyle w:val="TableBullet"/>
            </w:pPr>
            <w:r w:rsidRPr="006D6D92">
              <w:t>Status of electrical power generation and distribution facilities</w:t>
            </w:r>
          </w:p>
          <w:p w14:paraId="33823249" w14:textId="77777777" w:rsidR="009C7D28" w:rsidRPr="006D6D92" w:rsidRDefault="009C7D28" w:rsidP="009C7D28">
            <w:pPr>
              <w:pStyle w:val="TableBullet"/>
            </w:pPr>
            <w:r w:rsidRPr="006D6D92">
              <w:t>Number of people and locations without power</w:t>
            </w:r>
          </w:p>
          <w:p w14:paraId="24CFE945" w14:textId="77777777" w:rsidR="009C7D28" w:rsidRPr="006D6D92" w:rsidRDefault="009C7D28" w:rsidP="009C7D28">
            <w:pPr>
              <w:pStyle w:val="TableBullet"/>
            </w:pPr>
            <w:r w:rsidRPr="006D6D92">
              <w:t>Estimated time to restoration of power</w:t>
            </w:r>
          </w:p>
          <w:p w14:paraId="5734D23C" w14:textId="77777777" w:rsidR="009C7D28" w:rsidRPr="006D6D92" w:rsidRDefault="009C7D28" w:rsidP="009C7D28">
            <w:pPr>
              <w:pStyle w:val="TableBullet"/>
            </w:pPr>
            <w:r w:rsidRPr="006D6D92">
              <w:t>Number of electrically dependent persons (e.g., medical equipment) affected</w:t>
            </w:r>
          </w:p>
          <w:p w14:paraId="20721D4B" w14:textId="77777777" w:rsidR="009C7D28" w:rsidRPr="006D6D92" w:rsidRDefault="009C7D28" w:rsidP="009C7D28">
            <w:pPr>
              <w:pStyle w:val="TableBullet"/>
            </w:pPr>
            <w:r w:rsidRPr="006D6D92">
              <w:t>Status of nuclear power plants within 10 miles</w:t>
            </w:r>
          </w:p>
          <w:p w14:paraId="54DA8363" w14:textId="77777777" w:rsidR="009C7D28" w:rsidRPr="006D6D92" w:rsidRDefault="009C7D28" w:rsidP="009C7D28">
            <w:pPr>
              <w:pStyle w:val="TableBullet"/>
            </w:pPr>
            <w:r w:rsidRPr="006D6D92">
              <w:t>Status of natural gas and fuel pipelines in the affected area</w:t>
            </w:r>
          </w:p>
        </w:tc>
      </w:tr>
      <w:tr w:rsidR="009C7D28" w:rsidRPr="006D6D92" w14:paraId="26A10F3D" w14:textId="77777777" w:rsidTr="00085AB4">
        <w:tc>
          <w:tcPr>
            <w:tcW w:w="1885" w:type="dxa"/>
          </w:tcPr>
          <w:p w14:paraId="40BE1006" w14:textId="77777777" w:rsidR="009C7D28" w:rsidRPr="006D6D92" w:rsidRDefault="009C7D28" w:rsidP="009C7D28">
            <w:pPr>
              <w:pStyle w:val="TableText"/>
            </w:pPr>
          </w:p>
        </w:tc>
        <w:tc>
          <w:tcPr>
            <w:tcW w:w="1710" w:type="dxa"/>
          </w:tcPr>
          <w:p w14:paraId="56798E5F" w14:textId="77777777" w:rsidR="009C7D28" w:rsidRPr="006D6D92" w:rsidRDefault="009C7D28" w:rsidP="009C7D28">
            <w:pPr>
              <w:pStyle w:val="TableText"/>
            </w:pPr>
            <w:r w:rsidRPr="006D6D92">
              <w:t>Temporary Power</w:t>
            </w:r>
          </w:p>
        </w:tc>
        <w:tc>
          <w:tcPr>
            <w:tcW w:w="5755" w:type="dxa"/>
          </w:tcPr>
          <w:p w14:paraId="1057A456" w14:textId="77777777" w:rsidR="009C7D28" w:rsidRPr="006D6D92" w:rsidRDefault="009C7D28" w:rsidP="009C7D28">
            <w:pPr>
              <w:pStyle w:val="TableBullet"/>
            </w:pPr>
            <w:r w:rsidRPr="006D6D92">
              <w:t>Status of critical facilities</w:t>
            </w:r>
          </w:p>
          <w:p w14:paraId="0D483835" w14:textId="77777777" w:rsidR="009C7D28" w:rsidRPr="006D6D92" w:rsidRDefault="009C7D28" w:rsidP="009C7D28">
            <w:pPr>
              <w:pStyle w:val="TableBullet"/>
            </w:pPr>
            <w:r w:rsidRPr="006D6D92">
              <w:t>Availability of temporary power resources</w:t>
            </w:r>
          </w:p>
        </w:tc>
      </w:tr>
      <w:tr w:rsidR="009C7D28" w:rsidRPr="006D6D92" w14:paraId="122C3619" w14:textId="77777777" w:rsidTr="00085AB4">
        <w:tc>
          <w:tcPr>
            <w:tcW w:w="1885" w:type="dxa"/>
          </w:tcPr>
          <w:p w14:paraId="0BD263AA" w14:textId="77777777" w:rsidR="009C7D28" w:rsidRPr="006D6D92" w:rsidRDefault="009C7D28" w:rsidP="009C7D28">
            <w:pPr>
              <w:pStyle w:val="TableText"/>
            </w:pPr>
          </w:p>
        </w:tc>
        <w:tc>
          <w:tcPr>
            <w:tcW w:w="1710" w:type="dxa"/>
          </w:tcPr>
          <w:p w14:paraId="214635B2" w14:textId="77777777" w:rsidR="009C7D28" w:rsidRPr="006D6D92" w:rsidRDefault="009C7D28" w:rsidP="009C7D28">
            <w:pPr>
              <w:pStyle w:val="TableText"/>
            </w:pPr>
            <w:r w:rsidRPr="006D6D92">
              <w:t>Fuel</w:t>
            </w:r>
          </w:p>
        </w:tc>
        <w:tc>
          <w:tcPr>
            <w:tcW w:w="5755" w:type="dxa"/>
          </w:tcPr>
          <w:p w14:paraId="1D86A557" w14:textId="77777777" w:rsidR="009C7D28" w:rsidRPr="006D6D92" w:rsidRDefault="009C7D28" w:rsidP="009C7D28">
            <w:pPr>
              <w:pStyle w:val="TableBullet"/>
            </w:pPr>
            <w:r w:rsidRPr="006D6D92">
              <w:t>Status of commercial fuel stations</w:t>
            </w:r>
          </w:p>
          <w:p w14:paraId="5181AC82" w14:textId="77777777" w:rsidR="009C7D28" w:rsidRPr="006D6D92" w:rsidRDefault="009C7D28" w:rsidP="009C7D28">
            <w:pPr>
              <w:pStyle w:val="TableBullet"/>
            </w:pPr>
            <w:r w:rsidRPr="006D6D92">
              <w:t>Status of critical fuel facilities</w:t>
            </w:r>
          </w:p>
          <w:p w14:paraId="76C3D003" w14:textId="62B5E32D" w:rsidR="009C7D28" w:rsidRPr="006D6D92" w:rsidRDefault="009C7D28" w:rsidP="009C7D28">
            <w:pPr>
              <w:pStyle w:val="TableBullet"/>
            </w:pPr>
            <w:r w:rsidRPr="006D6D92">
              <w:t>Status of reserve specialized fuel (</w:t>
            </w:r>
            <w:r w:rsidR="002C4EA0" w:rsidRPr="006D6D92">
              <w:t>e.g.,</w:t>
            </w:r>
            <w:r w:rsidRPr="006D6D92">
              <w:t xml:space="preserve"> jet fuel, winterized diesel, </w:t>
            </w:r>
            <w:r w:rsidR="002C4EA0" w:rsidRPr="006D6D92">
              <w:t>etc.</w:t>
            </w:r>
            <w:r w:rsidRPr="006D6D92">
              <w:t xml:space="preserve">) </w:t>
            </w:r>
          </w:p>
          <w:p w14:paraId="51100CA8" w14:textId="77777777" w:rsidR="009C7D28" w:rsidRPr="006D6D92" w:rsidRDefault="009C7D28" w:rsidP="009C7D28">
            <w:pPr>
              <w:pStyle w:val="TableBullet"/>
            </w:pPr>
            <w:r w:rsidRPr="006D6D92">
              <w:t>Responder fuel availability</w:t>
            </w:r>
          </w:p>
          <w:p w14:paraId="6FC275C0" w14:textId="77777777" w:rsidR="009C7D28" w:rsidRPr="006D6D92" w:rsidRDefault="009C7D28" w:rsidP="009C7D28">
            <w:pPr>
              <w:pStyle w:val="TableBullet"/>
            </w:pPr>
            <w:r w:rsidRPr="006D6D92">
              <w:t xml:space="preserve">Status of fuel supply line </w:t>
            </w:r>
          </w:p>
        </w:tc>
      </w:tr>
    </w:tbl>
    <w:p w14:paraId="45240D90" w14:textId="77777777" w:rsidR="009C7D28" w:rsidRPr="006D6D92" w:rsidRDefault="009C7D28" w:rsidP="00416895">
      <w:pPr>
        <w:pStyle w:val="Bullet"/>
        <w:numPr>
          <w:ilvl w:val="0"/>
          <w:numId w:val="0"/>
        </w:numPr>
      </w:pPr>
    </w:p>
    <w:tbl>
      <w:tblPr>
        <w:tblStyle w:val="TableGrid"/>
        <w:tblW w:w="0" w:type="auto"/>
        <w:tblLook w:val="04A0" w:firstRow="1" w:lastRow="0" w:firstColumn="1" w:lastColumn="0" w:noHBand="0" w:noVBand="1"/>
      </w:tblPr>
      <w:tblGrid>
        <w:gridCol w:w="1885"/>
        <w:gridCol w:w="1710"/>
        <w:gridCol w:w="5755"/>
      </w:tblGrid>
      <w:tr w:rsidR="009C7D28" w:rsidRPr="006D6D92" w14:paraId="4DADB5AF" w14:textId="77777777" w:rsidTr="009C7D28">
        <w:trPr>
          <w:tblHeader/>
        </w:trPr>
        <w:tc>
          <w:tcPr>
            <w:tcW w:w="1885" w:type="dxa"/>
            <w:shd w:val="clear" w:color="auto" w:fill="005A9E"/>
          </w:tcPr>
          <w:p w14:paraId="132914CC" w14:textId="77777777" w:rsidR="009C7D28" w:rsidRPr="006D6D92" w:rsidRDefault="009C7D28" w:rsidP="00085AB4">
            <w:pPr>
              <w:pStyle w:val="TableHeader"/>
            </w:pPr>
            <w:r w:rsidRPr="006D6D92">
              <w:t>Lifeline</w:t>
            </w:r>
          </w:p>
        </w:tc>
        <w:tc>
          <w:tcPr>
            <w:tcW w:w="1710" w:type="dxa"/>
            <w:shd w:val="clear" w:color="auto" w:fill="005A9E"/>
          </w:tcPr>
          <w:p w14:paraId="2A0F9487" w14:textId="77777777" w:rsidR="009C7D28" w:rsidRPr="006D6D92" w:rsidRDefault="009C7D28" w:rsidP="00085AB4">
            <w:pPr>
              <w:pStyle w:val="TableHeader"/>
            </w:pPr>
            <w:r w:rsidRPr="006D6D92">
              <w:t>Component</w:t>
            </w:r>
          </w:p>
        </w:tc>
        <w:tc>
          <w:tcPr>
            <w:tcW w:w="5755" w:type="dxa"/>
            <w:shd w:val="clear" w:color="auto" w:fill="005A9E"/>
          </w:tcPr>
          <w:p w14:paraId="32C1BE49" w14:textId="77777777" w:rsidR="009C7D28" w:rsidRPr="006D6D92" w:rsidRDefault="009C7D28" w:rsidP="00085AB4">
            <w:pPr>
              <w:pStyle w:val="TableHeader"/>
            </w:pPr>
            <w:r w:rsidRPr="006D6D92">
              <w:t>Items for Consideration</w:t>
            </w:r>
          </w:p>
        </w:tc>
      </w:tr>
      <w:tr w:rsidR="009C7D28" w:rsidRPr="006D6D92" w14:paraId="6207EA3E" w14:textId="77777777" w:rsidTr="00085AB4">
        <w:tc>
          <w:tcPr>
            <w:tcW w:w="1885" w:type="dxa"/>
          </w:tcPr>
          <w:p w14:paraId="1C1FD923" w14:textId="77777777" w:rsidR="009C7D28" w:rsidRPr="006D6D92" w:rsidRDefault="009C7D28" w:rsidP="009C7D28">
            <w:pPr>
              <w:pStyle w:val="TableText"/>
            </w:pPr>
            <w:r w:rsidRPr="006D6D92">
              <w:t>Transportation</w:t>
            </w:r>
          </w:p>
        </w:tc>
        <w:tc>
          <w:tcPr>
            <w:tcW w:w="1710" w:type="dxa"/>
          </w:tcPr>
          <w:p w14:paraId="0CD9D009" w14:textId="77777777" w:rsidR="009C7D28" w:rsidRPr="006D6D92" w:rsidRDefault="009C7D28" w:rsidP="009C7D28">
            <w:pPr>
              <w:pStyle w:val="TableText"/>
            </w:pPr>
            <w:r w:rsidRPr="006D6D92">
              <w:t>Aviation</w:t>
            </w:r>
          </w:p>
        </w:tc>
        <w:tc>
          <w:tcPr>
            <w:tcW w:w="5755" w:type="dxa"/>
          </w:tcPr>
          <w:p w14:paraId="1B0EA537" w14:textId="76D917E0" w:rsidR="009C7D28" w:rsidRPr="006D6D92" w:rsidRDefault="009C7D28" w:rsidP="009C7D28">
            <w:pPr>
              <w:pStyle w:val="TableBullet"/>
            </w:pPr>
            <w:r w:rsidRPr="006D6D92">
              <w:t xml:space="preserve">Status of operation for area airports (open, closed, diversion status, ground stop, </w:t>
            </w:r>
            <w:r w:rsidR="002C4EA0" w:rsidRPr="006D6D92">
              <w:t>etc.</w:t>
            </w:r>
            <w:r w:rsidRPr="006D6D92">
              <w:t>)</w:t>
            </w:r>
          </w:p>
          <w:p w14:paraId="1BE4EE72" w14:textId="77777777" w:rsidR="009C7D28" w:rsidRPr="006D6D92" w:rsidRDefault="009C7D28" w:rsidP="009C7D28">
            <w:pPr>
              <w:pStyle w:val="TableBullet"/>
            </w:pPr>
            <w:r w:rsidRPr="006D6D92">
              <w:t>Impacts to incoming and outgoing flights</w:t>
            </w:r>
          </w:p>
          <w:p w14:paraId="389C5F7C" w14:textId="77777777" w:rsidR="009C7D28" w:rsidRPr="006D6D92" w:rsidRDefault="009C7D28" w:rsidP="009C7D28">
            <w:pPr>
              <w:pStyle w:val="TableBullet"/>
            </w:pPr>
            <w:r w:rsidRPr="006D6D92">
              <w:t xml:space="preserve">Accessibility to the airport </w:t>
            </w:r>
          </w:p>
        </w:tc>
      </w:tr>
      <w:tr w:rsidR="009C7D28" w:rsidRPr="006D6D92" w14:paraId="540BC006" w14:textId="77777777" w:rsidTr="00085AB4">
        <w:tc>
          <w:tcPr>
            <w:tcW w:w="1885" w:type="dxa"/>
          </w:tcPr>
          <w:p w14:paraId="64B23053" w14:textId="77777777" w:rsidR="009C7D28" w:rsidRPr="006D6D92" w:rsidRDefault="009C7D28" w:rsidP="009C7D28">
            <w:pPr>
              <w:pStyle w:val="TableText"/>
            </w:pPr>
          </w:p>
        </w:tc>
        <w:tc>
          <w:tcPr>
            <w:tcW w:w="1710" w:type="dxa"/>
          </w:tcPr>
          <w:p w14:paraId="22F4DE42" w14:textId="77777777" w:rsidR="009C7D28" w:rsidRPr="006D6D92" w:rsidRDefault="009C7D28" w:rsidP="009C7D28">
            <w:pPr>
              <w:pStyle w:val="TableText"/>
            </w:pPr>
            <w:r w:rsidRPr="006D6D92">
              <w:t>Highways and</w:t>
            </w:r>
          </w:p>
          <w:p w14:paraId="26FF585A" w14:textId="77777777" w:rsidR="009C7D28" w:rsidRPr="006D6D92" w:rsidRDefault="009C7D28" w:rsidP="009C7D28">
            <w:pPr>
              <w:pStyle w:val="TableText"/>
            </w:pPr>
            <w:r w:rsidRPr="006D6D92">
              <w:t>Roadways</w:t>
            </w:r>
          </w:p>
        </w:tc>
        <w:tc>
          <w:tcPr>
            <w:tcW w:w="5755" w:type="dxa"/>
          </w:tcPr>
          <w:p w14:paraId="2CED4E63" w14:textId="77777777" w:rsidR="009C7D28" w:rsidRPr="006D6D92" w:rsidRDefault="009C7D28" w:rsidP="009C7D28">
            <w:pPr>
              <w:pStyle w:val="TableBullet"/>
            </w:pPr>
            <w:r w:rsidRPr="006D6D92">
              <w:t>Status of major roads and highways</w:t>
            </w:r>
          </w:p>
          <w:p w14:paraId="26E4EFB4" w14:textId="77777777" w:rsidR="009C7D28" w:rsidRPr="006D6D92" w:rsidRDefault="009C7D28" w:rsidP="009C7D28">
            <w:pPr>
              <w:pStyle w:val="TableBullet"/>
            </w:pPr>
            <w:r w:rsidRPr="006D6D92">
              <w:t>Status of critical and noncritical bridges</w:t>
            </w:r>
          </w:p>
          <w:p w14:paraId="37CC87A9" w14:textId="77777777" w:rsidR="009C7D28" w:rsidRPr="006D6D92" w:rsidRDefault="009C7D28" w:rsidP="009C7D28">
            <w:pPr>
              <w:pStyle w:val="TableBullet"/>
            </w:pPr>
            <w:r w:rsidRPr="006D6D92">
              <w:t xml:space="preserve">Status of maintenance and emergency repairs </w:t>
            </w:r>
          </w:p>
          <w:p w14:paraId="3C7D2BDF" w14:textId="77777777" w:rsidR="009C7D28" w:rsidRPr="006D6D92" w:rsidRDefault="009C7D28" w:rsidP="009C7D28">
            <w:pPr>
              <w:pStyle w:val="TableBullet"/>
            </w:pPr>
            <w:r w:rsidRPr="006D6D92">
              <w:t>Status of secondary routes</w:t>
            </w:r>
          </w:p>
          <w:p w14:paraId="2908DCCF" w14:textId="77777777" w:rsidR="009C7D28" w:rsidRPr="006D6D92" w:rsidRDefault="009C7D28" w:rsidP="009C7D28">
            <w:pPr>
              <w:pStyle w:val="TableBullet"/>
            </w:pPr>
            <w:r w:rsidRPr="006D6D92">
              <w:t xml:space="preserve">Need for debris removal </w:t>
            </w:r>
          </w:p>
        </w:tc>
      </w:tr>
      <w:tr w:rsidR="009C7D28" w:rsidRPr="006D6D92" w14:paraId="678F9F87" w14:textId="77777777" w:rsidTr="00085AB4">
        <w:tc>
          <w:tcPr>
            <w:tcW w:w="1885" w:type="dxa"/>
          </w:tcPr>
          <w:p w14:paraId="61D28350" w14:textId="77777777" w:rsidR="009C7D28" w:rsidRPr="006D6D92" w:rsidRDefault="009C7D28" w:rsidP="009C7D28">
            <w:pPr>
              <w:pStyle w:val="TableText"/>
            </w:pPr>
          </w:p>
        </w:tc>
        <w:tc>
          <w:tcPr>
            <w:tcW w:w="1710" w:type="dxa"/>
          </w:tcPr>
          <w:p w14:paraId="64048BCC" w14:textId="77777777" w:rsidR="009C7D28" w:rsidRPr="006D6D92" w:rsidRDefault="009C7D28" w:rsidP="009C7D28">
            <w:pPr>
              <w:pStyle w:val="TableText"/>
            </w:pPr>
            <w:r w:rsidRPr="006D6D92">
              <w:t xml:space="preserve">Mass Transit </w:t>
            </w:r>
          </w:p>
        </w:tc>
        <w:tc>
          <w:tcPr>
            <w:tcW w:w="5755" w:type="dxa"/>
          </w:tcPr>
          <w:p w14:paraId="1D73F4FE" w14:textId="77777777" w:rsidR="009C7D28" w:rsidRPr="006D6D92" w:rsidRDefault="009C7D28" w:rsidP="009C7D28">
            <w:pPr>
              <w:pStyle w:val="TableBullet"/>
            </w:pPr>
            <w:r w:rsidRPr="006D6D92">
              <w:t xml:space="preserve">Fleet maintenance </w:t>
            </w:r>
          </w:p>
          <w:p w14:paraId="048A6CA0" w14:textId="77777777" w:rsidR="009C7D28" w:rsidRPr="006D6D92" w:rsidRDefault="009C7D28" w:rsidP="009C7D28">
            <w:pPr>
              <w:pStyle w:val="TableBullet"/>
            </w:pPr>
            <w:r w:rsidRPr="006D6D92">
              <w:t xml:space="preserve">Fuel availability </w:t>
            </w:r>
          </w:p>
          <w:p w14:paraId="4D75DA04" w14:textId="77777777" w:rsidR="009C7D28" w:rsidRPr="006D6D92" w:rsidRDefault="009C7D28" w:rsidP="009C7D28">
            <w:pPr>
              <w:pStyle w:val="TableBullet"/>
            </w:pPr>
            <w:r w:rsidRPr="006D6D92">
              <w:t>Status of drivers</w:t>
            </w:r>
          </w:p>
          <w:p w14:paraId="3D39A584" w14:textId="677E84FC" w:rsidR="009C7D28" w:rsidRPr="006D6D92" w:rsidRDefault="009C7D28" w:rsidP="009C7D28">
            <w:pPr>
              <w:pStyle w:val="TableBullet"/>
            </w:pPr>
            <w:r w:rsidRPr="006D6D92">
              <w:t>Status of other mass transit systems</w:t>
            </w:r>
          </w:p>
        </w:tc>
      </w:tr>
      <w:tr w:rsidR="009C7D28" w:rsidRPr="006D6D92" w14:paraId="335BE854" w14:textId="77777777" w:rsidTr="00085AB4">
        <w:tc>
          <w:tcPr>
            <w:tcW w:w="1885" w:type="dxa"/>
          </w:tcPr>
          <w:p w14:paraId="0BE7F170" w14:textId="77777777" w:rsidR="009C7D28" w:rsidRPr="006D6D92" w:rsidRDefault="009C7D28" w:rsidP="009C7D28">
            <w:pPr>
              <w:pStyle w:val="TableText"/>
            </w:pPr>
          </w:p>
        </w:tc>
        <w:tc>
          <w:tcPr>
            <w:tcW w:w="1710" w:type="dxa"/>
          </w:tcPr>
          <w:p w14:paraId="5C25FEAC" w14:textId="77777777" w:rsidR="009C7D28" w:rsidRPr="006D6D92" w:rsidRDefault="009C7D28" w:rsidP="009C7D28">
            <w:pPr>
              <w:pStyle w:val="TableText"/>
            </w:pPr>
            <w:r w:rsidRPr="006D6D92">
              <w:t>Railway</w:t>
            </w:r>
          </w:p>
        </w:tc>
        <w:tc>
          <w:tcPr>
            <w:tcW w:w="5755" w:type="dxa"/>
          </w:tcPr>
          <w:p w14:paraId="38A7F409" w14:textId="77777777" w:rsidR="009C7D28" w:rsidRPr="006D6D92" w:rsidRDefault="009C7D28" w:rsidP="009C7D28">
            <w:pPr>
              <w:pStyle w:val="TableBullet"/>
            </w:pPr>
            <w:r w:rsidRPr="006D6D92">
              <w:t>Status of impact to rails and stations</w:t>
            </w:r>
          </w:p>
          <w:p w14:paraId="1E49D829" w14:textId="77777777" w:rsidR="009C7D28" w:rsidRPr="006D6D92" w:rsidRDefault="009C7D28" w:rsidP="009C7D28">
            <w:pPr>
              <w:pStyle w:val="TableBullet"/>
            </w:pPr>
            <w:r w:rsidRPr="006D6D92">
              <w:t xml:space="preserve">Status of restoration of operations </w:t>
            </w:r>
          </w:p>
          <w:p w14:paraId="11F65D09" w14:textId="2B6FF142" w:rsidR="009C7D28" w:rsidRPr="006D6D92" w:rsidRDefault="009C7D28" w:rsidP="009C7D28">
            <w:pPr>
              <w:pStyle w:val="TableBullet"/>
            </w:pPr>
            <w:r w:rsidRPr="006D6D92">
              <w:lastRenderedPageBreak/>
              <w:t>Status of conditions impacting navigable routes</w:t>
            </w:r>
          </w:p>
        </w:tc>
      </w:tr>
      <w:tr w:rsidR="009C7D28" w:rsidRPr="006D6D92" w14:paraId="6C7E4C24" w14:textId="77777777" w:rsidTr="00085AB4">
        <w:tc>
          <w:tcPr>
            <w:tcW w:w="1885" w:type="dxa"/>
          </w:tcPr>
          <w:p w14:paraId="67ECB1FC" w14:textId="77777777" w:rsidR="009C7D28" w:rsidRPr="006D6D92" w:rsidRDefault="009C7D28" w:rsidP="009C7D28">
            <w:pPr>
              <w:pStyle w:val="TableText"/>
            </w:pPr>
          </w:p>
        </w:tc>
        <w:tc>
          <w:tcPr>
            <w:tcW w:w="1710" w:type="dxa"/>
          </w:tcPr>
          <w:p w14:paraId="7E74F7B8" w14:textId="77777777" w:rsidR="009C7D28" w:rsidRPr="006D6D92" w:rsidRDefault="009C7D28" w:rsidP="009C7D28">
            <w:pPr>
              <w:pStyle w:val="TableText"/>
            </w:pPr>
            <w:r w:rsidRPr="006D6D92">
              <w:t>Pipeline</w:t>
            </w:r>
          </w:p>
        </w:tc>
        <w:tc>
          <w:tcPr>
            <w:tcW w:w="5755" w:type="dxa"/>
          </w:tcPr>
          <w:p w14:paraId="6850529D" w14:textId="77777777" w:rsidR="009C7D28" w:rsidRPr="006D6D92" w:rsidRDefault="009C7D28" w:rsidP="009C7D28">
            <w:pPr>
              <w:pStyle w:val="TableBullet"/>
            </w:pPr>
            <w:r w:rsidRPr="006D6D92">
              <w:t>Status of natural gas and fuel pipelines</w:t>
            </w:r>
          </w:p>
        </w:tc>
      </w:tr>
    </w:tbl>
    <w:p w14:paraId="443BEBA0" w14:textId="77777777" w:rsidR="009C7D28" w:rsidRPr="006D6D92" w:rsidRDefault="009C7D28" w:rsidP="00416895">
      <w:pPr>
        <w:pStyle w:val="Bullet"/>
        <w:numPr>
          <w:ilvl w:val="0"/>
          <w:numId w:val="0"/>
        </w:numPr>
      </w:pPr>
    </w:p>
    <w:tbl>
      <w:tblPr>
        <w:tblStyle w:val="TableGrid"/>
        <w:tblW w:w="0" w:type="auto"/>
        <w:tblLook w:val="04A0" w:firstRow="1" w:lastRow="0" w:firstColumn="1" w:lastColumn="0" w:noHBand="0" w:noVBand="1"/>
      </w:tblPr>
      <w:tblGrid>
        <w:gridCol w:w="1885"/>
        <w:gridCol w:w="1710"/>
        <w:gridCol w:w="5755"/>
      </w:tblGrid>
      <w:tr w:rsidR="009C7D28" w:rsidRPr="006D6D92" w14:paraId="11DAD13F" w14:textId="77777777" w:rsidTr="009C7D28">
        <w:trPr>
          <w:tblHeader/>
        </w:trPr>
        <w:tc>
          <w:tcPr>
            <w:tcW w:w="1885" w:type="dxa"/>
            <w:shd w:val="clear" w:color="auto" w:fill="005A9E"/>
          </w:tcPr>
          <w:p w14:paraId="49CB3E5A" w14:textId="77777777" w:rsidR="009C7D28" w:rsidRPr="006D6D92" w:rsidRDefault="009C7D28" w:rsidP="00085AB4">
            <w:pPr>
              <w:pStyle w:val="TableHeader"/>
            </w:pPr>
            <w:r w:rsidRPr="006D6D92">
              <w:t>Lifeline</w:t>
            </w:r>
          </w:p>
        </w:tc>
        <w:tc>
          <w:tcPr>
            <w:tcW w:w="1710" w:type="dxa"/>
            <w:shd w:val="clear" w:color="auto" w:fill="005A9E"/>
          </w:tcPr>
          <w:p w14:paraId="1523EBBF" w14:textId="77777777" w:rsidR="009C7D28" w:rsidRPr="006D6D92" w:rsidRDefault="009C7D28" w:rsidP="00085AB4">
            <w:pPr>
              <w:pStyle w:val="TableHeader"/>
            </w:pPr>
            <w:r w:rsidRPr="006D6D92">
              <w:t>Component</w:t>
            </w:r>
          </w:p>
        </w:tc>
        <w:tc>
          <w:tcPr>
            <w:tcW w:w="5755" w:type="dxa"/>
            <w:shd w:val="clear" w:color="auto" w:fill="005A9E"/>
          </w:tcPr>
          <w:p w14:paraId="1E17CB31" w14:textId="77777777" w:rsidR="009C7D28" w:rsidRPr="006D6D92" w:rsidRDefault="009C7D28" w:rsidP="00085AB4">
            <w:pPr>
              <w:pStyle w:val="TableHeader"/>
            </w:pPr>
            <w:r w:rsidRPr="006D6D92">
              <w:t>Items for Consideration</w:t>
            </w:r>
          </w:p>
        </w:tc>
      </w:tr>
      <w:tr w:rsidR="009C7D28" w:rsidRPr="006D6D92" w14:paraId="5054AF1E" w14:textId="77777777" w:rsidTr="00085AB4">
        <w:tc>
          <w:tcPr>
            <w:tcW w:w="1885" w:type="dxa"/>
          </w:tcPr>
          <w:p w14:paraId="129A2B71" w14:textId="77777777" w:rsidR="009C7D28" w:rsidRPr="006D6D92" w:rsidRDefault="009C7D28" w:rsidP="009C7D28">
            <w:pPr>
              <w:pStyle w:val="TableText"/>
            </w:pPr>
            <w:r w:rsidRPr="006D6D92">
              <w:t>Water</w:t>
            </w:r>
          </w:p>
        </w:tc>
        <w:tc>
          <w:tcPr>
            <w:tcW w:w="1710" w:type="dxa"/>
          </w:tcPr>
          <w:p w14:paraId="3F814174" w14:textId="77777777" w:rsidR="009C7D28" w:rsidRPr="006D6D92" w:rsidRDefault="009C7D28" w:rsidP="009C7D28">
            <w:pPr>
              <w:pStyle w:val="TableText"/>
            </w:pPr>
            <w:r w:rsidRPr="006D6D92">
              <w:t>Potable Water</w:t>
            </w:r>
          </w:p>
        </w:tc>
        <w:tc>
          <w:tcPr>
            <w:tcW w:w="5755" w:type="dxa"/>
          </w:tcPr>
          <w:p w14:paraId="5CB8C9D8" w14:textId="77777777" w:rsidR="009C7D28" w:rsidRPr="006D6D92" w:rsidRDefault="009C7D28" w:rsidP="009C7D28">
            <w:pPr>
              <w:pStyle w:val="TableBullet"/>
            </w:pPr>
            <w:r w:rsidRPr="006D6D92">
              <w:t xml:space="preserve">Operating status of area hospitals, assisted living, and nursing homes </w:t>
            </w:r>
          </w:p>
          <w:p w14:paraId="382440FB" w14:textId="6170840B" w:rsidR="009C7D28" w:rsidRPr="006D6D92" w:rsidRDefault="009C7D28" w:rsidP="009C7D28">
            <w:pPr>
              <w:pStyle w:val="TableBullet"/>
            </w:pPr>
            <w:r w:rsidRPr="006D6D92">
              <w:t xml:space="preserve">Operating status of </w:t>
            </w:r>
            <w:r w:rsidR="002C4EA0" w:rsidRPr="006D6D92">
              <w:t xml:space="preserve">points of distribution </w:t>
            </w:r>
            <w:r w:rsidRPr="006D6D92">
              <w:t>(PODs)</w:t>
            </w:r>
          </w:p>
          <w:p w14:paraId="61DDAB08" w14:textId="77777777" w:rsidR="009C7D28" w:rsidRPr="006D6D92" w:rsidRDefault="009C7D28" w:rsidP="009C7D28">
            <w:pPr>
              <w:pStyle w:val="TableBullet"/>
            </w:pPr>
            <w:r w:rsidRPr="006D6D92">
              <w:t>Operating status of supermarkets, neighborhood markets, and grocery stores</w:t>
            </w:r>
          </w:p>
          <w:p w14:paraId="0FF7478C" w14:textId="77777777" w:rsidR="009C7D28" w:rsidRPr="006D6D92" w:rsidRDefault="009C7D28" w:rsidP="009C7D28">
            <w:pPr>
              <w:pStyle w:val="TableBullet"/>
            </w:pPr>
            <w:r w:rsidRPr="006D6D92">
              <w:t>Operating status of restaurants</w:t>
            </w:r>
          </w:p>
          <w:p w14:paraId="1C808015" w14:textId="77777777" w:rsidR="009C7D28" w:rsidRPr="006D6D92" w:rsidRDefault="009C7D28" w:rsidP="009C7D28">
            <w:pPr>
              <w:pStyle w:val="TableBullet"/>
            </w:pPr>
            <w:r w:rsidRPr="006D6D92">
              <w:t xml:space="preserve">Impacts to food supply chain </w:t>
            </w:r>
          </w:p>
          <w:p w14:paraId="08BE5E47" w14:textId="77777777" w:rsidR="009C7D28" w:rsidRPr="006D6D92" w:rsidRDefault="009C7D28" w:rsidP="009C7D28">
            <w:pPr>
              <w:pStyle w:val="TableBullet"/>
            </w:pPr>
            <w:r w:rsidRPr="006D6D92">
              <w:t xml:space="preserve">Operating status of public and private water supply systems </w:t>
            </w:r>
          </w:p>
          <w:p w14:paraId="0A338990" w14:textId="0175F57F" w:rsidR="009C7D28" w:rsidRPr="006D6D92" w:rsidRDefault="009C7D28" w:rsidP="009C7D28">
            <w:pPr>
              <w:pStyle w:val="TableBullet"/>
            </w:pPr>
            <w:r w:rsidRPr="006D6D92">
              <w:t>Operating status of water control systems (</w:t>
            </w:r>
            <w:r w:rsidR="002C4EA0" w:rsidRPr="006D6D92">
              <w:t>e.g.,</w:t>
            </w:r>
            <w:r w:rsidRPr="006D6D92">
              <w:t xml:space="preserve"> dams, levees, storm drains) </w:t>
            </w:r>
          </w:p>
          <w:p w14:paraId="7630FC87" w14:textId="77777777" w:rsidR="009C7D28" w:rsidRPr="006D6D92" w:rsidRDefault="009C7D28" w:rsidP="009C7D28">
            <w:pPr>
              <w:pStyle w:val="TableBullet"/>
            </w:pPr>
            <w:r w:rsidRPr="006D6D92">
              <w:t xml:space="preserve">Water health advisories </w:t>
            </w:r>
          </w:p>
        </w:tc>
      </w:tr>
      <w:tr w:rsidR="009C7D28" w:rsidRPr="006D6D92" w14:paraId="6241155C" w14:textId="77777777" w:rsidTr="00085AB4">
        <w:tc>
          <w:tcPr>
            <w:tcW w:w="1885" w:type="dxa"/>
          </w:tcPr>
          <w:p w14:paraId="5BCEF746" w14:textId="77777777" w:rsidR="009C7D28" w:rsidRPr="006D6D92" w:rsidRDefault="009C7D28" w:rsidP="009C7D28">
            <w:pPr>
              <w:pStyle w:val="TableText"/>
            </w:pPr>
          </w:p>
        </w:tc>
        <w:tc>
          <w:tcPr>
            <w:tcW w:w="1710" w:type="dxa"/>
          </w:tcPr>
          <w:p w14:paraId="2DF12F6B" w14:textId="77777777" w:rsidR="009C7D28" w:rsidRPr="006D6D92" w:rsidRDefault="009C7D28" w:rsidP="009C7D28">
            <w:pPr>
              <w:pStyle w:val="TableText"/>
            </w:pPr>
            <w:r w:rsidRPr="006D6D92">
              <w:t>Water Infrastructure</w:t>
            </w:r>
          </w:p>
        </w:tc>
        <w:tc>
          <w:tcPr>
            <w:tcW w:w="5755" w:type="dxa"/>
          </w:tcPr>
          <w:p w14:paraId="18B4E06F" w14:textId="77777777" w:rsidR="009C7D28" w:rsidRPr="006D6D92" w:rsidRDefault="009C7D28" w:rsidP="009C7D28">
            <w:pPr>
              <w:pStyle w:val="TableBullet"/>
            </w:pPr>
            <w:r w:rsidRPr="006D6D92">
              <w:t>Operating status of public wastewater systems and private septic systems</w:t>
            </w:r>
          </w:p>
          <w:p w14:paraId="6E12BD84" w14:textId="77777777" w:rsidR="009C7D28" w:rsidRPr="006D6D92" w:rsidRDefault="009C7D28" w:rsidP="009C7D28">
            <w:pPr>
              <w:pStyle w:val="TableBullet"/>
            </w:pPr>
            <w:r w:rsidRPr="006D6D92">
              <w:t xml:space="preserve">Operating status of wastewater processing facilities </w:t>
            </w:r>
          </w:p>
          <w:p w14:paraId="5FFD5DD3" w14:textId="2557CC33" w:rsidR="009C7D28" w:rsidRPr="006D6D92" w:rsidRDefault="009C7D28" w:rsidP="009C7D28">
            <w:pPr>
              <w:pStyle w:val="TableBullet"/>
            </w:pPr>
            <w:r w:rsidRPr="006D6D92">
              <w:t>Operating status of public and private water infrastructure (</w:t>
            </w:r>
            <w:r w:rsidR="002C4EA0" w:rsidRPr="006D6D92">
              <w:t>e.g.,</w:t>
            </w:r>
            <w:r w:rsidRPr="006D6D92">
              <w:t xml:space="preserve"> water mains) </w:t>
            </w:r>
          </w:p>
          <w:p w14:paraId="16053EA6" w14:textId="77777777" w:rsidR="009C7D28" w:rsidRPr="006D6D92" w:rsidRDefault="009C7D28" w:rsidP="009C7D28">
            <w:pPr>
              <w:pStyle w:val="TableBullet"/>
            </w:pPr>
            <w:r w:rsidRPr="006D6D92">
              <w:t xml:space="preserve">Operating status of fire hydrants </w:t>
            </w:r>
          </w:p>
        </w:tc>
      </w:tr>
    </w:tbl>
    <w:p w14:paraId="75DD46F5" w14:textId="77777777" w:rsidR="009C7D28" w:rsidRPr="006D6D92" w:rsidRDefault="009C7D28" w:rsidP="00416895">
      <w:pPr>
        <w:pStyle w:val="Bullet"/>
        <w:numPr>
          <w:ilvl w:val="0"/>
          <w:numId w:val="0"/>
        </w:numPr>
      </w:pPr>
    </w:p>
    <w:tbl>
      <w:tblPr>
        <w:tblStyle w:val="TableGrid"/>
        <w:tblW w:w="0" w:type="auto"/>
        <w:tblLook w:val="04A0" w:firstRow="1" w:lastRow="0" w:firstColumn="1" w:lastColumn="0" w:noHBand="0" w:noVBand="1"/>
      </w:tblPr>
      <w:tblGrid>
        <w:gridCol w:w="1860"/>
        <w:gridCol w:w="1735"/>
        <w:gridCol w:w="5755"/>
      </w:tblGrid>
      <w:tr w:rsidR="009C7D28" w:rsidRPr="006D6D92" w14:paraId="5BB8B8D8" w14:textId="77777777" w:rsidTr="009C7D28">
        <w:trPr>
          <w:tblHeader/>
        </w:trPr>
        <w:tc>
          <w:tcPr>
            <w:tcW w:w="1860" w:type="dxa"/>
            <w:shd w:val="clear" w:color="auto" w:fill="005A9E"/>
          </w:tcPr>
          <w:p w14:paraId="3F75A50C" w14:textId="77777777" w:rsidR="009C7D28" w:rsidRPr="006D6D92" w:rsidRDefault="009C7D28" w:rsidP="00085AB4">
            <w:pPr>
              <w:pStyle w:val="TableHeader"/>
            </w:pPr>
            <w:r w:rsidRPr="006D6D92">
              <w:t>Lifeline</w:t>
            </w:r>
          </w:p>
        </w:tc>
        <w:tc>
          <w:tcPr>
            <w:tcW w:w="1735" w:type="dxa"/>
            <w:shd w:val="clear" w:color="auto" w:fill="005A9E"/>
          </w:tcPr>
          <w:p w14:paraId="1F49A237" w14:textId="77777777" w:rsidR="009C7D28" w:rsidRPr="006D6D92" w:rsidRDefault="009C7D28" w:rsidP="00085AB4">
            <w:pPr>
              <w:pStyle w:val="TableHeader"/>
            </w:pPr>
            <w:r w:rsidRPr="006D6D92">
              <w:t>Component</w:t>
            </w:r>
          </w:p>
        </w:tc>
        <w:tc>
          <w:tcPr>
            <w:tcW w:w="5755" w:type="dxa"/>
            <w:shd w:val="clear" w:color="auto" w:fill="005A9E"/>
          </w:tcPr>
          <w:p w14:paraId="66E0DE30" w14:textId="77777777" w:rsidR="009C7D28" w:rsidRPr="006D6D92" w:rsidRDefault="009C7D28" w:rsidP="00085AB4">
            <w:pPr>
              <w:pStyle w:val="TableHeader"/>
            </w:pPr>
            <w:r w:rsidRPr="006D6D92">
              <w:t>Items for Consideration</w:t>
            </w:r>
          </w:p>
        </w:tc>
      </w:tr>
      <w:tr w:rsidR="009C7D28" w:rsidRPr="006D6D92" w14:paraId="4A219379" w14:textId="77777777" w:rsidTr="00085AB4">
        <w:tc>
          <w:tcPr>
            <w:tcW w:w="1860" w:type="dxa"/>
          </w:tcPr>
          <w:p w14:paraId="58981567" w14:textId="77777777" w:rsidR="009C7D28" w:rsidRPr="006D6D92" w:rsidRDefault="009C7D28" w:rsidP="009C7D28">
            <w:pPr>
              <w:pStyle w:val="TableText"/>
            </w:pPr>
            <w:r w:rsidRPr="006D6D92">
              <w:t>Communications</w:t>
            </w:r>
          </w:p>
        </w:tc>
        <w:tc>
          <w:tcPr>
            <w:tcW w:w="1735" w:type="dxa"/>
          </w:tcPr>
          <w:p w14:paraId="5D79EF93" w14:textId="77777777" w:rsidR="009C7D28" w:rsidRPr="006D6D92" w:rsidRDefault="009C7D28" w:rsidP="009C7D28">
            <w:pPr>
              <w:pStyle w:val="TableText"/>
            </w:pPr>
            <w:r w:rsidRPr="006D6D92">
              <w:t>911 Dispatch</w:t>
            </w:r>
          </w:p>
        </w:tc>
        <w:tc>
          <w:tcPr>
            <w:tcW w:w="5755" w:type="dxa"/>
          </w:tcPr>
          <w:p w14:paraId="29E8CE78" w14:textId="77777777" w:rsidR="009C7D28" w:rsidRPr="006D6D92" w:rsidRDefault="009C7D28" w:rsidP="009C7D28">
            <w:pPr>
              <w:pStyle w:val="TableBullet"/>
            </w:pPr>
            <w:r w:rsidRPr="006D6D92">
              <w:t>Status of phone infrastructure and emergency line</w:t>
            </w:r>
          </w:p>
          <w:p w14:paraId="634592EE" w14:textId="77777777" w:rsidR="009C7D28" w:rsidRPr="006D6D92" w:rsidRDefault="009C7D28" w:rsidP="009C7D28">
            <w:pPr>
              <w:pStyle w:val="TableBullet"/>
            </w:pPr>
            <w:r w:rsidRPr="006D6D92">
              <w:t>Number of callers and availability of staff and facilities</w:t>
            </w:r>
          </w:p>
          <w:p w14:paraId="7F229D48" w14:textId="77777777" w:rsidR="009C7D28" w:rsidRPr="006D6D92" w:rsidRDefault="009C7D28" w:rsidP="009C7D28">
            <w:pPr>
              <w:pStyle w:val="TableBullet"/>
            </w:pPr>
            <w:r w:rsidRPr="006D6D92">
              <w:t>Status of responder communications and equipment</w:t>
            </w:r>
          </w:p>
          <w:p w14:paraId="6DF8D7C7" w14:textId="77777777" w:rsidR="009C7D28" w:rsidRPr="006D6D92" w:rsidRDefault="009C7D28" w:rsidP="009C7D28">
            <w:pPr>
              <w:pStyle w:val="TableBullet"/>
            </w:pPr>
            <w:r w:rsidRPr="006D6D92">
              <w:t xml:space="preserve">Status of Computer Aided Dispatch (CAD) </w:t>
            </w:r>
          </w:p>
          <w:p w14:paraId="7E7ADA9C" w14:textId="77777777" w:rsidR="009C7D28" w:rsidRPr="006D6D92" w:rsidRDefault="009C7D28" w:rsidP="009C7D28">
            <w:pPr>
              <w:pStyle w:val="TableBullet"/>
            </w:pPr>
            <w:r w:rsidRPr="006D6D92">
              <w:t xml:space="preserve">Status of redundancy or roll over capabilities </w:t>
            </w:r>
          </w:p>
        </w:tc>
      </w:tr>
      <w:tr w:rsidR="009C7D28" w:rsidRPr="006D6D92" w14:paraId="6E968151" w14:textId="77777777" w:rsidTr="00085AB4">
        <w:tc>
          <w:tcPr>
            <w:tcW w:w="1860" w:type="dxa"/>
          </w:tcPr>
          <w:p w14:paraId="05236C17" w14:textId="77777777" w:rsidR="009C7D28" w:rsidRPr="006D6D92" w:rsidRDefault="009C7D28" w:rsidP="009C7D28">
            <w:pPr>
              <w:pStyle w:val="TableText"/>
            </w:pPr>
          </w:p>
        </w:tc>
        <w:tc>
          <w:tcPr>
            <w:tcW w:w="1735" w:type="dxa"/>
          </w:tcPr>
          <w:p w14:paraId="3AF66DBF" w14:textId="77777777" w:rsidR="009C7D28" w:rsidRPr="006D6D92" w:rsidRDefault="009C7D28" w:rsidP="009C7D28">
            <w:pPr>
              <w:pStyle w:val="TableText"/>
            </w:pPr>
            <w:r w:rsidRPr="006D6D92">
              <w:t>Infrastructure</w:t>
            </w:r>
          </w:p>
        </w:tc>
        <w:tc>
          <w:tcPr>
            <w:tcW w:w="5755" w:type="dxa"/>
          </w:tcPr>
          <w:p w14:paraId="1ADD057E" w14:textId="77777777" w:rsidR="009C7D28" w:rsidRPr="006D6D92" w:rsidRDefault="009C7D28" w:rsidP="009C7D28">
            <w:pPr>
              <w:pStyle w:val="TableBullet"/>
            </w:pPr>
            <w:r w:rsidRPr="006D6D92">
              <w:t>Status of telecommunications service</w:t>
            </w:r>
          </w:p>
          <w:p w14:paraId="2C2862BB" w14:textId="77777777" w:rsidR="009C7D28" w:rsidRPr="006D6D92" w:rsidRDefault="009C7D28" w:rsidP="009C7D28">
            <w:pPr>
              <w:pStyle w:val="TableBullet"/>
            </w:pPr>
            <w:r w:rsidRPr="006D6D92">
              <w:t>Reliability of internet service</w:t>
            </w:r>
          </w:p>
          <w:p w14:paraId="24605D01" w14:textId="77777777" w:rsidR="009C7D28" w:rsidRPr="006D6D92" w:rsidRDefault="009C7D28" w:rsidP="009C7D28">
            <w:pPr>
              <w:pStyle w:val="TableBullet"/>
            </w:pPr>
            <w:r w:rsidRPr="006D6D92">
              <w:t>Reliability of cellular service</w:t>
            </w:r>
          </w:p>
          <w:p w14:paraId="1FDCA444" w14:textId="77777777" w:rsidR="009C7D28" w:rsidRPr="006D6D92" w:rsidRDefault="009C7D28" w:rsidP="009C7D28">
            <w:pPr>
              <w:pStyle w:val="TableBullet"/>
            </w:pPr>
            <w:r w:rsidRPr="006D6D92">
              <w:t>Requirements for radio/satellite communication capability</w:t>
            </w:r>
          </w:p>
        </w:tc>
      </w:tr>
      <w:tr w:rsidR="009C7D28" w:rsidRPr="006D6D92" w14:paraId="6656ACD6" w14:textId="77777777" w:rsidTr="00085AB4">
        <w:tc>
          <w:tcPr>
            <w:tcW w:w="1860" w:type="dxa"/>
          </w:tcPr>
          <w:p w14:paraId="1EEBFE9B" w14:textId="77777777" w:rsidR="009C7D28" w:rsidRPr="006D6D92" w:rsidRDefault="009C7D28" w:rsidP="009C7D28">
            <w:pPr>
              <w:pStyle w:val="TableText"/>
            </w:pPr>
          </w:p>
        </w:tc>
        <w:tc>
          <w:tcPr>
            <w:tcW w:w="1735" w:type="dxa"/>
          </w:tcPr>
          <w:p w14:paraId="5E9355A6" w14:textId="344189CF" w:rsidR="009C7D28" w:rsidRPr="006D6D92" w:rsidRDefault="009C7D28" w:rsidP="009C7D28">
            <w:pPr>
              <w:pStyle w:val="TableText"/>
            </w:pPr>
            <w:r w:rsidRPr="006D6D92">
              <w:t xml:space="preserve">Alerts, Warnings </w:t>
            </w:r>
            <w:r w:rsidR="006D6D92" w:rsidRPr="006D6D92">
              <w:t xml:space="preserve">and </w:t>
            </w:r>
            <w:r w:rsidRPr="006D6D92">
              <w:t>Messaging</w:t>
            </w:r>
          </w:p>
        </w:tc>
        <w:tc>
          <w:tcPr>
            <w:tcW w:w="5755" w:type="dxa"/>
          </w:tcPr>
          <w:p w14:paraId="5549BD3C" w14:textId="5150A1E7" w:rsidR="009C7D28" w:rsidRPr="006D6D92" w:rsidRDefault="009C7D28" w:rsidP="009C7D28">
            <w:pPr>
              <w:pStyle w:val="TableBullet"/>
            </w:pPr>
            <w:r w:rsidRPr="006D6D92">
              <w:t xml:space="preserve">Status of the emergency alert system (e.g., </w:t>
            </w:r>
            <w:r w:rsidR="006D6D92" w:rsidRPr="006D6D92">
              <w:t>television</w:t>
            </w:r>
            <w:r w:rsidRPr="006D6D92">
              <w:t>, radio, cable, cell)</w:t>
            </w:r>
          </w:p>
          <w:p w14:paraId="08ED9146" w14:textId="77777777" w:rsidR="009C7D28" w:rsidRPr="006D6D92" w:rsidRDefault="009C7D28" w:rsidP="009C7D28">
            <w:pPr>
              <w:pStyle w:val="TableBullet"/>
            </w:pPr>
            <w:r w:rsidRPr="006D6D92">
              <w:t>Status of public safety radio communications</w:t>
            </w:r>
          </w:p>
          <w:p w14:paraId="1CEAE22E" w14:textId="77777777" w:rsidR="009C7D28" w:rsidRPr="006D6D92" w:rsidRDefault="009C7D28" w:rsidP="009C7D28">
            <w:pPr>
              <w:pStyle w:val="TableBullet"/>
            </w:pPr>
            <w:r w:rsidRPr="006D6D92">
              <w:t xml:space="preserve">Status of ability to disseminate Integrated Public Address and Warning System (IPAWS) </w:t>
            </w:r>
          </w:p>
          <w:p w14:paraId="79F3B794" w14:textId="76596A08" w:rsidR="009C7D28" w:rsidRPr="006D6D92" w:rsidRDefault="009C7D28" w:rsidP="009C7D28">
            <w:pPr>
              <w:pStyle w:val="TableBullet"/>
            </w:pPr>
            <w:r w:rsidRPr="006D6D92">
              <w:lastRenderedPageBreak/>
              <w:t>Options for dissemination of information to the whole community</w:t>
            </w:r>
            <w:r w:rsidR="00CD3027">
              <w:t xml:space="preserve"> </w:t>
            </w:r>
          </w:p>
          <w:p w14:paraId="62A0B257" w14:textId="5CC7C18F" w:rsidR="00CD3027" w:rsidRDefault="00CD3027" w:rsidP="00CD3027">
            <w:pPr>
              <w:pStyle w:val="TableBullet"/>
            </w:pPr>
            <w:r>
              <w:t xml:space="preserve">Status of the outdoor warning system </w:t>
            </w:r>
          </w:p>
          <w:p w14:paraId="15D6A3CD" w14:textId="22D864D3" w:rsidR="009C7D28" w:rsidRPr="006D6D92" w:rsidRDefault="009C7D28" w:rsidP="00CD3027">
            <w:pPr>
              <w:pStyle w:val="TableBullet"/>
            </w:pPr>
            <w:r w:rsidRPr="006D6D92">
              <w:t>External affairs and media communication</w:t>
            </w:r>
          </w:p>
        </w:tc>
      </w:tr>
      <w:tr w:rsidR="009C7D28" w:rsidRPr="006D6D92" w14:paraId="041FC3B3" w14:textId="77777777" w:rsidTr="00085AB4">
        <w:tc>
          <w:tcPr>
            <w:tcW w:w="1860" w:type="dxa"/>
          </w:tcPr>
          <w:p w14:paraId="263184E1" w14:textId="77777777" w:rsidR="009C7D28" w:rsidRPr="006D6D92" w:rsidRDefault="009C7D28" w:rsidP="009C7D28">
            <w:pPr>
              <w:pStyle w:val="TableText"/>
            </w:pPr>
          </w:p>
        </w:tc>
        <w:tc>
          <w:tcPr>
            <w:tcW w:w="1735" w:type="dxa"/>
          </w:tcPr>
          <w:p w14:paraId="54C37E3C" w14:textId="77777777" w:rsidR="009C7D28" w:rsidRPr="006D6D92" w:rsidRDefault="009C7D28" w:rsidP="009C7D28">
            <w:pPr>
              <w:pStyle w:val="TableText"/>
            </w:pPr>
            <w:r w:rsidRPr="006D6D92">
              <w:t>Responder Communications</w:t>
            </w:r>
          </w:p>
        </w:tc>
        <w:tc>
          <w:tcPr>
            <w:tcW w:w="5755" w:type="dxa"/>
          </w:tcPr>
          <w:p w14:paraId="6ACE9D1C" w14:textId="77777777" w:rsidR="009C7D28" w:rsidRPr="006D6D92" w:rsidRDefault="009C7D28" w:rsidP="009C7D28">
            <w:pPr>
              <w:pStyle w:val="TableBullet"/>
            </w:pPr>
            <w:r w:rsidRPr="006D6D92">
              <w:t>Status of EOC(s), dispatcher, and field responder communications</w:t>
            </w:r>
          </w:p>
          <w:p w14:paraId="136E28CC" w14:textId="77777777" w:rsidR="009C7D28" w:rsidRPr="006D6D92" w:rsidRDefault="009C7D28" w:rsidP="009C7D28">
            <w:pPr>
              <w:pStyle w:val="TableBullet"/>
            </w:pPr>
            <w:r w:rsidRPr="006D6D92">
              <w:t>Availability and status of first responder communications equipment</w:t>
            </w:r>
          </w:p>
        </w:tc>
      </w:tr>
      <w:tr w:rsidR="009C7D28" w:rsidRPr="006D6D92" w14:paraId="4DA503DD" w14:textId="77777777" w:rsidTr="00085AB4">
        <w:tc>
          <w:tcPr>
            <w:tcW w:w="1860" w:type="dxa"/>
          </w:tcPr>
          <w:p w14:paraId="51A3563C" w14:textId="77777777" w:rsidR="009C7D28" w:rsidRPr="006D6D92" w:rsidRDefault="009C7D28" w:rsidP="009C7D28">
            <w:pPr>
              <w:pStyle w:val="TableText"/>
            </w:pPr>
          </w:p>
        </w:tc>
        <w:tc>
          <w:tcPr>
            <w:tcW w:w="1735" w:type="dxa"/>
          </w:tcPr>
          <w:p w14:paraId="02301C15" w14:textId="77777777" w:rsidR="009C7D28" w:rsidRPr="006D6D92" w:rsidRDefault="009C7D28" w:rsidP="009C7D28">
            <w:pPr>
              <w:pStyle w:val="TableText"/>
            </w:pPr>
            <w:r w:rsidRPr="006D6D92">
              <w:t>Financial Services</w:t>
            </w:r>
          </w:p>
        </w:tc>
        <w:tc>
          <w:tcPr>
            <w:tcW w:w="5755" w:type="dxa"/>
          </w:tcPr>
          <w:p w14:paraId="0AB214C5" w14:textId="77777777" w:rsidR="009C7D28" w:rsidRPr="006D6D92" w:rsidRDefault="009C7D28" w:rsidP="009C7D28">
            <w:pPr>
              <w:pStyle w:val="TableBullet"/>
            </w:pPr>
            <w:r w:rsidRPr="006D6D92">
              <w:t>Access to cash</w:t>
            </w:r>
          </w:p>
          <w:p w14:paraId="6CD37374" w14:textId="77777777" w:rsidR="009C7D28" w:rsidRPr="006D6D92" w:rsidRDefault="009C7D28" w:rsidP="009C7D28">
            <w:pPr>
              <w:pStyle w:val="TableBullet"/>
            </w:pPr>
            <w:r w:rsidRPr="006D6D92">
              <w:t>Access to electronic payment</w:t>
            </w:r>
          </w:p>
          <w:p w14:paraId="07010838" w14:textId="77777777" w:rsidR="009C7D28" w:rsidRPr="006D6D92" w:rsidRDefault="009C7D28" w:rsidP="009C7D28">
            <w:pPr>
              <w:pStyle w:val="TableBullet"/>
            </w:pPr>
            <w:r w:rsidRPr="006D6D92">
              <w:t>National economic impact</w:t>
            </w:r>
          </w:p>
        </w:tc>
      </w:tr>
    </w:tbl>
    <w:p w14:paraId="64C541D6" w14:textId="2318943B" w:rsidR="0026374E" w:rsidRPr="006D6D92" w:rsidRDefault="000A7440" w:rsidP="00283917">
      <w:pPr>
        <w:pStyle w:val="BodyText"/>
      </w:pPr>
      <w:r w:rsidRPr="006D6D92">
        <w:t xml:space="preserve"> </w:t>
      </w:r>
    </w:p>
    <w:sectPr w:rsidR="0026374E" w:rsidRPr="006D6D92" w:rsidSect="00E42CE3">
      <w:footerReference w:type="default" r:id="rId4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A5020" w14:textId="77777777" w:rsidR="006F32F9" w:rsidRDefault="006F32F9" w:rsidP="00747117">
      <w:r>
        <w:separator/>
      </w:r>
    </w:p>
    <w:p w14:paraId="35F0B11E" w14:textId="77777777" w:rsidR="006F32F9" w:rsidRDefault="006F32F9"/>
    <w:p w14:paraId="6DC7AF67" w14:textId="77777777" w:rsidR="006F32F9" w:rsidRDefault="006F32F9"/>
  </w:endnote>
  <w:endnote w:type="continuationSeparator" w:id="0">
    <w:p w14:paraId="5770933D" w14:textId="77777777" w:rsidR="006F32F9" w:rsidRDefault="006F32F9" w:rsidP="00747117">
      <w:r>
        <w:continuationSeparator/>
      </w:r>
    </w:p>
    <w:p w14:paraId="14CD6A52" w14:textId="77777777" w:rsidR="006F32F9" w:rsidRDefault="006F32F9"/>
    <w:p w14:paraId="2774997E" w14:textId="77777777" w:rsidR="006F32F9" w:rsidRDefault="006F32F9"/>
  </w:endnote>
  <w:endnote w:type="continuationNotice" w:id="1">
    <w:p w14:paraId="5E4272FF" w14:textId="77777777" w:rsidR="006F32F9" w:rsidRDefault="006F32F9"/>
    <w:p w14:paraId="36427EE6" w14:textId="77777777" w:rsidR="006F32F9" w:rsidRDefault="006F32F9"/>
    <w:p w14:paraId="300B045D" w14:textId="77777777" w:rsidR="006F32F9" w:rsidRDefault="006F3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F4B8" w14:textId="77777777" w:rsidR="00B44CD2" w:rsidRPr="0022089D" w:rsidRDefault="00B44CD2" w:rsidP="009013C6">
    <w:pPr>
      <w:pStyle w:val="Footer"/>
      <w:jc w:val="center"/>
      <w:rPr>
        <w:rFonts w:ascii="Arial" w:hAnsi="Arial" w:cs="Arial"/>
        <w:b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668362"/>
      <w:docPartObj>
        <w:docPartGallery w:val="Page Numbers (Bottom of Page)"/>
        <w:docPartUnique/>
      </w:docPartObj>
    </w:sdtPr>
    <w:sdtEndPr>
      <w:rPr>
        <w:rFonts w:ascii="Arial" w:hAnsi="Arial" w:cs="Arial"/>
        <w:b w:val="0"/>
        <w:noProof/>
      </w:rPr>
    </w:sdtEndPr>
    <w:sdtContent>
      <w:p w14:paraId="77A7D65F" w14:textId="77777777" w:rsidR="00B44CD2" w:rsidRPr="003B13D5" w:rsidRDefault="00B44CD2"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7CD7E43B" w14:textId="77777777" w:rsidR="00B44CD2" w:rsidRPr="009013C6" w:rsidRDefault="00B44CD2" w:rsidP="009013C6">
    <w:pPr>
      <w:pStyle w:val="Footer"/>
      <w:spacing w:before="160"/>
      <w:jc w:val="center"/>
      <w:rPr>
        <w:rFonts w:ascii="Arial" w:hAnsi="Arial" w:cs="Arial"/>
        <w:b w:val="0"/>
      </w:rPr>
    </w:pPr>
    <w:r>
      <w:rPr>
        <w:rFonts w:ascii="Arial" w:hAnsi="Arial" w:cs="Arial"/>
        <w:b w:val="0"/>
        <w:noProof/>
      </w:rPr>
      <w:drawing>
        <wp:inline distT="0" distB="0" distL="0" distR="0" wp14:anchorId="513F46D6" wp14:editId="038D56E3">
          <wp:extent cx="411074" cy="15240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676816"/>
      <w:docPartObj>
        <w:docPartGallery w:val="Page Numbers (Bottom of Page)"/>
        <w:docPartUnique/>
      </w:docPartObj>
    </w:sdtPr>
    <w:sdtEndPr>
      <w:rPr>
        <w:rFonts w:ascii="Arial" w:hAnsi="Arial" w:cs="Arial"/>
        <w:b w:val="0"/>
        <w:noProof/>
      </w:rPr>
    </w:sdtEndPr>
    <w:sdtContent>
      <w:p w14:paraId="14D0A905" w14:textId="7133121A" w:rsidR="00B44CD2" w:rsidRPr="0022089D" w:rsidRDefault="00B44CD2" w:rsidP="00E42CE3">
        <w:pPr>
          <w:pStyle w:val="Footer"/>
          <w:spacing w:before="120"/>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sidR="006E26A9">
          <w:rPr>
            <w:rFonts w:ascii="Arial" w:hAnsi="Arial" w:cs="Arial"/>
            <w:b w:val="0"/>
            <w:noProof/>
          </w:rPr>
          <w:t>i</w:t>
        </w:r>
        <w:r w:rsidRPr="003B13D5">
          <w:rPr>
            <w:rFonts w:ascii="Arial" w:hAnsi="Arial" w:cs="Arial"/>
            <w:b w:val="0"/>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367882"/>
      <w:docPartObj>
        <w:docPartGallery w:val="Page Numbers (Bottom of Page)"/>
        <w:docPartUnique/>
      </w:docPartObj>
    </w:sdtPr>
    <w:sdtEndPr>
      <w:rPr>
        <w:rFonts w:ascii="Arial" w:hAnsi="Arial" w:cs="Arial"/>
        <w:b w:val="0"/>
        <w:noProof/>
      </w:rPr>
    </w:sdtEndPr>
    <w:sdtContent>
      <w:p w14:paraId="3E781888" w14:textId="77777777" w:rsidR="00B44CD2" w:rsidRPr="003B13D5" w:rsidRDefault="00B44CD2"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2051F9C4" w14:textId="77777777" w:rsidR="00B44CD2" w:rsidRPr="009013C6" w:rsidRDefault="00B44CD2" w:rsidP="009013C6">
    <w:pPr>
      <w:pStyle w:val="Footer"/>
      <w:spacing w:before="160"/>
      <w:jc w:val="center"/>
      <w:rPr>
        <w:rFonts w:ascii="Arial" w:hAnsi="Arial" w:cs="Arial"/>
        <w:b w:val="0"/>
      </w:rPr>
    </w:pPr>
    <w:r>
      <w:rPr>
        <w:rFonts w:ascii="Arial" w:hAnsi="Arial" w:cs="Arial"/>
        <w:b w:val="0"/>
        <w:noProof/>
      </w:rPr>
      <w:drawing>
        <wp:inline distT="0" distB="0" distL="0" distR="0" wp14:anchorId="7EE5E750" wp14:editId="54E7D263">
          <wp:extent cx="411074" cy="15240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2223461"/>
      <w:docPartObj>
        <w:docPartGallery w:val="Page Numbers (Bottom of Page)"/>
        <w:docPartUnique/>
      </w:docPartObj>
    </w:sdtPr>
    <w:sdtEndPr>
      <w:rPr>
        <w:rFonts w:ascii="Arial" w:hAnsi="Arial" w:cs="Arial"/>
        <w:b w:val="0"/>
        <w:noProof/>
      </w:rPr>
    </w:sdtEndPr>
    <w:sdtContent>
      <w:p w14:paraId="0DAC757A" w14:textId="291F6847" w:rsidR="00B44CD2" w:rsidRPr="0022089D" w:rsidRDefault="00B44CD2" w:rsidP="00E42CE3">
        <w:pPr>
          <w:pStyle w:val="Footer"/>
          <w:spacing w:before="120"/>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sidR="006E26A9">
          <w:rPr>
            <w:rFonts w:ascii="Arial" w:hAnsi="Arial" w:cs="Arial"/>
            <w:b w:val="0"/>
            <w:noProof/>
          </w:rPr>
          <w:t>A-1</w:t>
        </w:r>
        <w:r w:rsidRPr="003B13D5">
          <w:rPr>
            <w:rFonts w:ascii="Arial" w:hAnsi="Arial" w:cs="Arial"/>
            <w:b w:val="0"/>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D9ED7" w14:textId="77777777" w:rsidR="006F32F9" w:rsidRDefault="006F32F9" w:rsidP="00747117">
      <w:r>
        <w:separator/>
      </w:r>
    </w:p>
    <w:p w14:paraId="03737986" w14:textId="77777777" w:rsidR="006F32F9" w:rsidRDefault="006F32F9"/>
    <w:p w14:paraId="0009ADE0" w14:textId="77777777" w:rsidR="006F32F9" w:rsidRDefault="006F32F9"/>
  </w:footnote>
  <w:footnote w:type="continuationSeparator" w:id="0">
    <w:p w14:paraId="16DC3797" w14:textId="77777777" w:rsidR="006F32F9" w:rsidRDefault="006F32F9" w:rsidP="00747117">
      <w:r>
        <w:continuationSeparator/>
      </w:r>
    </w:p>
    <w:p w14:paraId="194D51AD" w14:textId="77777777" w:rsidR="006F32F9" w:rsidRDefault="006F32F9"/>
    <w:p w14:paraId="46431582" w14:textId="77777777" w:rsidR="006F32F9" w:rsidRDefault="006F32F9"/>
  </w:footnote>
  <w:footnote w:type="continuationNotice" w:id="1">
    <w:p w14:paraId="20C9FA95" w14:textId="77777777" w:rsidR="006F32F9" w:rsidRDefault="006F32F9"/>
    <w:p w14:paraId="7F9ED867" w14:textId="77777777" w:rsidR="006F32F9" w:rsidRDefault="006F32F9"/>
    <w:p w14:paraId="0BE0E30E" w14:textId="77777777" w:rsidR="006F32F9" w:rsidRDefault="006F32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1011" w14:textId="77777777" w:rsidR="00B44CD2" w:rsidRDefault="00B44CD2" w:rsidP="009013C6">
    <w:r>
      <w:rPr>
        <w:rFonts w:cs="Arial"/>
        <w:bCs/>
        <w:noProof/>
      </w:rPr>
      <w:t>T</w:t>
    </w:r>
    <w:r w:rsidRPr="00B72E43">
      <w:rPr>
        <w:rFonts w:cs="Arial"/>
        <w:bCs/>
        <w:noProof/>
      </w:rPr>
      <w:t>itle of Technical Repor</w:t>
    </w:r>
    <w:r>
      <w:rPr>
        <w:rFonts w:cs="Arial"/>
        <w:bCs/>
        <w:noProof/>
      </w:rPr>
      <w:t>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6966" w14:textId="3A1B9883" w:rsidR="00B44CD2" w:rsidRPr="00E42CE3" w:rsidRDefault="00E42CE3" w:rsidP="00E42CE3">
    <w:pPr>
      <w:pStyle w:val="HeaderTitle"/>
      <w:rPr>
        <w:rFonts w:ascii="Segoe UI" w:hAnsi="Segoe UI" w:cs="Segoe UI"/>
      </w:rPr>
    </w:pPr>
    <w:r w:rsidRPr="00DE537A">
      <w:rPr>
        <w:rFonts w:ascii="Segoe UI" w:hAnsi="Segoe UI" w:cs="Segoe UI"/>
      </w:rPr>
      <w:t xml:space="preserve">[Name of Jurisdiction] </w:t>
    </w:r>
    <w:r>
      <w:rPr>
        <w:rFonts w:ascii="Segoe UI" w:hAnsi="Segoe UI" w:cs="Segoe UI"/>
      </w:rPr>
      <w:t>INFRASTRUCTURE</w:t>
    </w:r>
    <w:r w:rsidRPr="00DE537A">
      <w:rPr>
        <w:rFonts w:ascii="Segoe UI" w:hAnsi="Segoe UI" w:cs="Segoe UI"/>
      </w:rPr>
      <w:t xml:space="preserve"> RECOVERY </w:t>
    </w:r>
    <w:r w:rsidR="00794D30">
      <w:rPr>
        <w:rFonts w:ascii="Segoe UI" w:hAnsi="Segoe UI" w:cs="Segoe UI"/>
      </w:rPr>
      <w:t xml:space="preserve">TEMPLATE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AB3D" w14:textId="77777777" w:rsidR="00B44CD2" w:rsidRDefault="00B44CD2"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0FA86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89C29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F8057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FCE6F6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A924A7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947B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866A70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78BC4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C5A77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17091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850B9"/>
    <w:multiLevelType w:val="hybridMultilevel"/>
    <w:tmpl w:val="020E2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3C7884"/>
    <w:multiLevelType w:val="multilevel"/>
    <w:tmpl w:val="7CD0C2D0"/>
    <w:lvl w:ilvl="0">
      <w:start w:val="11"/>
      <w:numFmt w:val="bullet"/>
      <w:lvlText w:val=""/>
      <w:lvlJc w:val="left"/>
      <w:pPr>
        <w:tabs>
          <w:tab w:val="num" w:pos="216"/>
        </w:tabs>
        <w:ind w:left="216" w:hanging="216"/>
      </w:pPr>
      <w:rPr>
        <w:rFonts w:ascii="Wingdings" w:hAnsi="Wingdings" w:hint="default"/>
        <w:b w:val="0"/>
        <w:bCs w:val="0"/>
        <w:i w:val="0"/>
        <w:iCs w:val="0"/>
        <w:caps w:val="0"/>
        <w:strike w:val="0"/>
        <w:dstrike w:val="0"/>
        <w:vanish w:val="0"/>
        <w:color w:val="000000"/>
        <w:spacing w:val="0"/>
        <w:w w:val="91"/>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cs="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hint="default"/>
      </w:rPr>
    </w:lvl>
    <w:lvl w:ilvl="6">
      <w:start w:val="1"/>
      <w:numFmt w:val="decimal"/>
      <w:lvlText w:val="%7."/>
      <w:lvlJc w:val="left"/>
      <w:pPr>
        <w:tabs>
          <w:tab w:val="num" w:pos="3258"/>
        </w:tabs>
        <w:ind w:left="3258" w:hanging="360"/>
      </w:pPr>
      <w:rPr>
        <w:rFonts w:hint="default"/>
      </w:rPr>
    </w:lvl>
    <w:lvl w:ilvl="7">
      <w:start w:val="1"/>
      <w:numFmt w:val="lowerLetter"/>
      <w:lvlText w:val="%8."/>
      <w:lvlJc w:val="left"/>
      <w:pPr>
        <w:tabs>
          <w:tab w:val="num" w:pos="3618"/>
        </w:tabs>
        <w:ind w:left="3618" w:hanging="360"/>
      </w:pPr>
      <w:rPr>
        <w:rFonts w:hint="default"/>
      </w:rPr>
    </w:lvl>
    <w:lvl w:ilvl="8">
      <w:start w:val="1"/>
      <w:numFmt w:val="lowerRoman"/>
      <w:lvlText w:val="%9."/>
      <w:lvlJc w:val="left"/>
      <w:pPr>
        <w:tabs>
          <w:tab w:val="num" w:pos="3978"/>
        </w:tabs>
        <w:ind w:left="3978" w:hanging="360"/>
      </w:pPr>
      <w:rPr>
        <w:rFonts w:hint="default"/>
      </w:rPr>
    </w:lvl>
  </w:abstractNum>
  <w:abstractNum w:abstractNumId="12" w15:restartNumberingAfterBreak="0">
    <w:nsid w:val="0BD928C4"/>
    <w:multiLevelType w:val="multilevel"/>
    <w:tmpl w:val="C5A273FE"/>
    <w:lvl w:ilvl="0">
      <w:start w:val="1"/>
      <w:numFmt w:val="bullet"/>
      <w:pStyle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pStyle w:val="BL4"/>
      <w:lvlText w:val=""/>
      <w:lvlJc w:val="left"/>
      <w:pPr>
        <w:tabs>
          <w:tab w:val="num" w:pos="1800"/>
        </w:tabs>
        <w:ind w:left="1800" w:hanging="360"/>
      </w:pPr>
      <w:rPr>
        <w:rFonts w:ascii="Wingdings" w:hAnsi="Wingdings" w:hint="default"/>
        <w:sz w:val="24"/>
        <w:szCs w:val="24"/>
      </w:rPr>
    </w:lvl>
    <w:lvl w:ilvl="4">
      <w:start w:val="1"/>
      <w:numFmt w:val="bullet"/>
      <w:pStyle w:val="BL5"/>
      <w:lvlText w:val=""/>
      <w:lvlJc w:val="left"/>
      <w:pPr>
        <w:tabs>
          <w:tab w:val="num" w:pos="2160"/>
        </w:tabs>
        <w:ind w:left="2160" w:hanging="360"/>
      </w:pPr>
      <w:rPr>
        <w:rFonts w:ascii="Wingdings" w:hAnsi="Wingdings" w:hint="default"/>
        <w:sz w:val="24"/>
        <w:szCs w:val="24"/>
      </w:rPr>
    </w:lvl>
    <w:lvl w:ilvl="5">
      <w:start w:val="1"/>
      <w:numFmt w:val="bullet"/>
      <w:pStyle w:val="BL6"/>
      <w:lvlText w:val=""/>
      <w:lvlJc w:val="left"/>
      <w:pPr>
        <w:tabs>
          <w:tab w:val="num" w:pos="2520"/>
        </w:tabs>
        <w:ind w:left="2520" w:hanging="360"/>
      </w:pPr>
      <w:rPr>
        <w:rFonts w:ascii="Wingdings" w:hAnsi="Wingdings" w:hint="default"/>
        <w:sz w:val="24"/>
        <w:szCs w:val="24"/>
      </w:rPr>
    </w:lvl>
    <w:lvl w:ilvl="6">
      <w:start w:val="1"/>
      <w:numFmt w:val="bullet"/>
      <w:pStyle w:val="BL7"/>
      <w:lvlText w:val=""/>
      <w:lvlJc w:val="left"/>
      <w:pPr>
        <w:tabs>
          <w:tab w:val="num" w:pos="2880"/>
        </w:tabs>
        <w:ind w:left="2880" w:hanging="360"/>
      </w:pPr>
      <w:rPr>
        <w:rFonts w:ascii="Wingdings" w:hAnsi="Wingdings" w:hint="default"/>
        <w:sz w:val="24"/>
        <w:szCs w:val="24"/>
      </w:rPr>
    </w:lvl>
    <w:lvl w:ilvl="7">
      <w:start w:val="1"/>
      <w:numFmt w:val="bullet"/>
      <w:pStyle w:val="BL8"/>
      <w:lvlText w:val=""/>
      <w:lvlJc w:val="left"/>
      <w:pPr>
        <w:tabs>
          <w:tab w:val="num" w:pos="3240"/>
        </w:tabs>
        <w:ind w:left="3240" w:hanging="360"/>
      </w:pPr>
      <w:rPr>
        <w:rFonts w:ascii="Wingdings" w:hAnsi="Wingdings" w:hint="default"/>
        <w:sz w:val="24"/>
        <w:szCs w:val="24"/>
      </w:rPr>
    </w:lvl>
    <w:lvl w:ilvl="8">
      <w:start w:val="1"/>
      <w:numFmt w:val="bullet"/>
      <w:pStyle w:val="BL9"/>
      <w:lvlText w:val=""/>
      <w:lvlJc w:val="left"/>
      <w:pPr>
        <w:tabs>
          <w:tab w:val="num" w:pos="3600"/>
        </w:tabs>
        <w:ind w:left="3600" w:hanging="360"/>
      </w:pPr>
      <w:rPr>
        <w:rFonts w:ascii="Wingdings" w:hAnsi="Wingdings" w:hint="default"/>
        <w:sz w:val="24"/>
        <w:szCs w:val="24"/>
      </w:rPr>
    </w:lvl>
  </w:abstractNum>
  <w:abstractNum w:abstractNumId="13" w15:restartNumberingAfterBreak="0">
    <w:nsid w:val="0CD921FE"/>
    <w:multiLevelType w:val="hybridMultilevel"/>
    <w:tmpl w:val="186AF2BE"/>
    <w:lvl w:ilvl="0" w:tplc="A0C086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5B6809"/>
    <w:multiLevelType w:val="hybridMultilevel"/>
    <w:tmpl w:val="D2745A8A"/>
    <w:lvl w:ilvl="0" w:tplc="C45CBAAE">
      <w:start w:val="1"/>
      <w:numFmt w:val="bullet"/>
      <w:lvlText w:val=""/>
      <w:lvlJc w:val="left"/>
      <w:pPr>
        <w:ind w:left="720" w:hanging="360"/>
      </w:pPr>
      <w:rPr>
        <w:rFonts w:ascii="Symbol" w:hAnsi="Symbol" w:hint="default"/>
        <w:color w:val="005A9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4979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9D2540E"/>
    <w:multiLevelType w:val="hybridMultilevel"/>
    <w:tmpl w:val="E06AF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685591"/>
    <w:multiLevelType w:val="hybridMultilevel"/>
    <w:tmpl w:val="D6065E0C"/>
    <w:lvl w:ilvl="0" w:tplc="8390CEDC">
      <w:start w:val="1"/>
      <w:numFmt w:val="upperRoman"/>
      <w:pStyle w:val="Heading1"/>
      <w:lvlText w:val="%1."/>
      <w:lvlJc w:val="left"/>
      <w:pPr>
        <w:ind w:left="720" w:hanging="360"/>
      </w:pPr>
      <w:rPr>
        <w:rFonts w:hint="default"/>
        <w:color w:val="005A9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905D48"/>
    <w:multiLevelType w:val="multilevel"/>
    <w:tmpl w:val="B044B692"/>
    <w:lvl w:ilvl="0">
      <w:start w:val="1"/>
      <w:numFmt w:val="decimal"/>
      <w:lvlText w:val="%1."/>
      <w:lvlJc w:val="left"/>
      <w:pPr>
        <w:tabs>
          <w:tab w:val="num" w:pos="216"/>
        </w:tabs>
        <w:ind w:left="216" w:hanging="216"/>
      </w:pPr>
      <w:rPr>
        <w:rFonts w:hint="default"/>
        <w:sz w:val="21"/>
      </w:rPr>
    </w:lvl>
    <w:lvl w:ilvl="1">
      <w:start w:val="1"/>
      <w:numFmt w:val="lowerLetter"/>
      <w:lvlText w:val="%2."/>
      <w:lvlJc w:val="left"/>
      <w:pPr>
        <w:tabs>
          <w:tab w:val="num" w:pos="432"/>
        </w:tabs>
        <w:ind w:left="432" w:hanging="216"/>
      </w:pPr>
      <w:rPr>
        <w:rFonts w:hint="default"/>
        <w:sz w:val="21"/>
      </w:rPr>
    </w:lvl>
    <w:lvl w:ilvl="2">
      <w:start w:val="1"/>
      <w:numFmt w:val="lowerRoman"/>
      <w:lvlText w:val="%3."/>
      <w:lvlJc w:val="left"/>
      <w:pPr>
        <w:tabs>
          <w:tab w:val="num" w:pos="792"/>
        </w:tabs>
        <w:ind w:left="792" w:hanging="360"/>
      </w:pPr>
      <w:rPr>
        <w:rFonts w:hint="default"/>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160"/>
        </w:tabs>
        <w:ind w:left="2160" w:hanging="360"/>
      </w:pPr>
      <w:rPr>
        <w:rFonts w:hint="default"/>
        <w:sz w:val="21"/>
      </w:rPr>
    </w:lvl>
    <w:lvl w:ilvl="4">
      <w:start w:val="1"/>
      <w:numFmt w:val="decimal"/>
      <w:lvlText w:val="%1.%2.%3.%4.%5."/>
      <w:lvlJc w:val="left"/>
      <w:pPr>
        <w:tabs>
          <w:tab w:val="num" w:pos="3571"/>
        </w:tabs>
        <w:ind w:left="3283" w:hanging="792"/>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19" w15:restartNumberingAfterBreak="0">
    <w:nsid w:val="35CE5DB8"/>
    <w:multiLevelType w:val="multilevel"/>
    <w:tmpl w:val="43E4F92E"/>
    <w:lvl w:ilvl="0">
      <w:start w:val="1"/>
      <w:numFmt w:val="bullet"/>
      <w:lvlText w:val=""/>
      <w:lvlJc w:val="left"/>
      <w:pPr>
        <w:tabs>
          <w:tab w:val="num" w:pos="720"/>
        </w:tabs>
        <w:ind w:left="720" w:hanging="360"/>
      </w:pPr>
      <w:rPr>
        <w:rFonts w:ascii="Wingdings" w:hAnsi="Wingdings" w:hint="default"/>
        <w:caps w:val="0"/>
        <w:strike w:val="0"/>
        <w:dstrike w:val="0"/>
        <w:vanish w:val="0"/>
        <w:color w:val="003399"/>
        <w:kern w:val="0"/>
        <w:sz w:val="24"/>
        <w:szCs w:val="24"/>
        <w:u w:val="none"/>
        <w:vertAlign w:val="baseline"/>
        <w14:cntxtAlts w14:val="0"/>
      </w:rPr>
    </w:lvl>
    <w:lvl w:ilvl="1">
      <w:start w:val="1"/>
      <w:numFmt w:val="bullet"/>
      <w:lvlText w:val=""/>
      <w:lvlJc w:val="left"/>
      <w:pPr>
        <w:tabs>
          <w:tab w:val="num" w:pos="1080"/>
        </w:tabs>
        <w:ind w:left="1080" w:hanging="360"/>
      </w:pPr>
      <w:rPr>
        <w:rFonts w:ascii="Wingdings" w:hAnsi="Wingdings" w:hint="default"/>
        <w:color w:val="auto"/>
        <w:sz w:val="24"/>
        <w:szCs w:val="24"/>
      </w:rPr>
    </w:lvl>
    <w:lvl w:ilvl="2">
      <w:start w:val="1"/>
      <w:numFmt w:val="bullet"/>
      <w:lvlText w:val=""/>
      <w:lvlJc w:val="left"/>
      <w:pPr>
        <w:tabs>
          <w:tab w:val="num" w:pos="1440"/>
        </w:tabs>
        <w:ind w:left="1440" w:hanging="360"/>
      </w:pPr>
      <w:rPr>
        <w:rFonts w:ascii="Wingdings" w:hAnsi="Wingdings" w:hint="default"/>
        <w:sz w:val="24"/>
        <w:szCs w:val="24"/>
      </w:rPr>
    </w:lvl>
    <w:lvl w:ilvl="3">
      <w:start w:val="1"/>
      <w:numFmt w:val="bullet"/>
      <w:lvlText w:val=""/>
      <w:lvlJc w:val="left"/>
      <w:pPr>
        <w:tabs>
          <w:tab w:val="num" w:pos="1800"/>
        </w:tabs>
        <w:ind w:left="1800" w:hanging="360"/>
      </w:pPr>
      <w:rPr>
        <w:rFonts w:ascii="Wingdings" w:hAnsi="Wingdings" w:hint="default"/>
        <w:sz w:val="24"/>
        <w:szCs w:val="24"/>
      </w:rPr>
    </w:lvl>
    <w:lvl w:ilvl="4">
      <w:start w:val="1"/>
      <w:numFmt w:val="bullet"/>
      <w:lvlText w:val=""/>
      <w:lvlJc w:val="left"/>
      <w:pPr>
        <w:tabs>
          <w:tab w:val="num" w:pos="2160"/>
        </w:tabs>
        <w:ind w:left="2160" w:hanging="360"/>
      </w:pPr>
      <w:rPr>
        <w:rFonts w:ascii="Wingdings" w:hAnsi="Wingdings" w:hint="default"/>
        <w:sz w:val="24"/>
        <w:szCs w:val="24"/>
      </w:rPr>
    </w:lvl>
    <w:lvl w:ilvl="5">
      <w:start w:val="1"/>
      <w:numFmt w:val="bullet"/>
      <w:lvlText w:val=""/>
      <w:lvlJc w:val="left"/>
      <w:pPr>
        <w:tabs>
          <w:tab w:val="num" w:pos="2520"/>
        </w:tabs>
        <w:ind w:left="2520" w:hanging="360"/>
      </w:pPr>
      <w:rPr>
        <w:rFonts w:ascii="Wingdings" w:hAnsi="Wingdings" w:hint="default"/>
        <w:sz w:val="24"/>
        <w:szCs w:val="24"/>
      </w:rPr>
    </w:lvl>
    <w:lvl w:ilvl="6">
      <w:start w:val="1"/>
      <w:numFmt w:val="bullet"/>
      <w:lvlText w:val=""/>
      <w:lvlJc w:val="left"/>
      <w:pPr>
        <w:tabs>
          <w:tab w:val="num" w:pos="2880"/>
        </w:tabs>
        <w:ind w:left="2880" w:hanging="360"/>
      </w:pPr>
      <w:rPr>
        <w:rFonts w:ascii="Wingdings" w:hAnsi="Wingdings" w:hint="default"/>
        <w:sz w:val="24"/>
        <w:szCs w:val="24"/>
      </w:rPr>
    </w:lvl>
    <w:lvl w:ilvl="7">
      <w:start w:val="1"/>
      <w:numFmt w:val="bullet"/>
      <w:lvlText w:val=""/>
      <w:lvlJc w:val="left"/>
      <w:pPr>
        <w:tabs>
          <w:tab w:val="num" w:pos="3240"/>
        </w:tabs>
        <w:ind w:left="3240" w:hanging="360"/>
      </w:pPr>
      <w:rPr>
        <w:rFonts w:ascii="Wingdings" w:hAnsi="Wingdings" w:hint="default"/>
        <w:sz w:val="24"/>
        <w:szCs w:val="24"/>
      </w:rPr>
    </w:lvl>
    <w:lvl w:ilvl="8">
      <w:start w:val="1"/>
      <w:numFmt w:val="bullet"/>
      <w:lvlText w:val=""/>
      <w:lvlJc w:val="left"/>
      <w:pPr>
        <w:tabs>
          <w:tab w:val="num" w:pos="3600"/>
        </w:tabs>
        <w:ind w:left="3600" w:hanging="360"/>
      </w:pPr>
      <w:rPr>
        <w:rFonts w:ascii="Wingdings" w:hAnsi="Wingdings" w:hint="default"/>
        <w:sz w:val="24"/>
        <w:szCs w:val="24"/>
      </w:rPr>
    </w:lvl>
  </w:abstractNum>
  <w:abstractNum w:abstractNumId="20" w15:restartNumberingAfterBreak="0">
    <w:nsid w:val="36452EB2"/>
    <w:multiLevelType w:val="multilevel"/>
    <w:tmpl w:val="F25C50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BE02499"/>
    <w:multiLevelType w:val="multilevel"/>
    <w:tmpl w:val="291ECB3C"/>
    <w:lvl w:ilvl="0">
      <w:start w:val="1"/>
      <w:numFmt w:val="bullet"/>
      <w:pStyle w:val="Table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2"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3" w15:restartNumberingAfterBreak="0">
    <w:nsid w:val="516B3F26"/>
    <w:multiLevelType w:val="multilevel"/>
    <w:tmpl w:val="8EB67714"/>
    <w:lvl w:ilvl="0">
      <w:start w:val="1"/>
      <w:numFmt w:val="decimal"/>
      <w:lvlText w:val="%1."/>
      <w:lvlJc w:val="left"/>
      <w:pPr>
        <w:tabs>
          <w:tab w:val="num" w:pos="1080"/>
        </w:tabs>
        <w:ind w:left="720" w:hanging="360"/>
      </w:pPr>
      <w:rPr>
        <w:rFonts w:hint="default"/>
      </w:rPr>
    </w:lvl>
    <w:lvl w:ilvl="1">
      <w:start w:val="1"/>
      <w:numFmt w:val="lowerLetter"/>
      <w:lvlText w:val="%2."/>
      <w:lvlJc w:val="left"/>
      <w:pPr>
        <w:tabs>
          <w:tab w:val="num" w:pos="1440"/>
        </w:tabs>
        <w:ind w:left="1080" w:hanging="360"/>
      </w:pPr>
      <w:rPr>
        <w:rFonts w:hint="default"/>
        <w:sz w:val="22"/>
      </w:rPr>
    </w:lvl>
    <w:lvl w:ilvl="2">
      <w:start w:val="1"/>
      <w:numFmt w:val="decimal"/>
      <w:lvlText w:val="%3)"/>
      <w:lvlJc w:val="left"/>
      <w:pPr>
        <w:tabs>
          <w:tab w:val="num" w:pos="1800"/>
        </w:tabs>
        <w:ind w:left="144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1800" w:hanging="360"/>
      </w:pPr>
      <w:rPr>
        <w:rFonts w:hint="default"/>
      </w:rPr>
    </w:lvl>
    <w:lvl w:ilvl="4">
      <w:start w:val="1"/>
      <w:numFmt w:val="decimal"/>
      <w:lvlText w:val="(%5)"/>
      <w:lvlJc w:val="left"/>
      <w:pPr>
        <w:tabs>
          <w:tab w:val="num" w:pos="2520"/>
        </w:tabs>
        <w:ind w:left="2160" w:hanging="360"/>
      </w:pPr>
      <w:rPr>
        <w:rFonts w:hint="default"/>
      </w:rPr>
    </w:lvl>
    <w:lvl w:ilvl="5">
      <w:start w:val="1"/>
      <w:numFmt w:val="lowerLetter"/>
      <w:lvlText w:val="(%6)"/>
      <w:lvlJc w:val="left"/>
      <w:pPr>
        <w:tabs>
          <w:tab w:val="num" w:pos="2880"/>
        </w:tabs>
        <w:ind w:left="2520" w:hanging="360"/>
      </w:pPr>
      <w:rPr>
        <w:rFonts w:hint="default"/>
      </w:rPr>
    </w:lvl>
    <w:lvl w:ilvl="6">
      <w:start w:val="1"/>
      <w:numFmt w:val="decimal"/>
      <w:lvlText w:val="-%7-"/>
      <w:lvlJc w:val="left"/>
      <w:pPr>
        <w:tabs>
          <w:tab w:val="num" w:pos="3240"/>
        </w:tabs>
        <w:ind w:left="2880" w:hanging="360"/>
      </w:pPr>
      <w:rPr>
        <w:rFonts w:hint="default"/>
        <w:color w:val="auto"/>
      </w:rPr>
    </w:lvl>
    <w:lvl w:ilvl="7">
      <w:start w:val="1"/>
      <w:numFmt w:val="lowerLetter"/>
      <w:lvlText w:val="-%8-"/>
      <w:lvlJc w:val="left"/>
      <w:pPr>
        <w:tabs>
          <w:tab w:val="num" w:pos="3600"/>
        </w:tabs>
        <w:ind w:left="3240" w:hanging="360"/>
      </w:pPr>
      <w:rPr>
        <w:rFonts w:ascii="Times New Roman" w:hAnsi="Times New Roman" w:cs="Times New Roman" w:hint="default"/>
        <w:b w:val="0"/>
        <w:i w:val="0"/>
        <w:color w:val="auto"/>
        <w:sz w:val="26"/>
        <w:szCs w:val="26"/>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lt;%9&gt;"/>
      <w:lvlJc w:val="left"/>
      <w:pPr>
        <w:tabs>
          <w:tab w:val="num" w:pos="3960"/>
        </w:tabs>
        <w:ind w:left="3600" w:hanging="360"/>
      </w:pPr>
      <w:rPr>
        <w:rFonts w:hint="default"/>
      </w:rPr>
    </w:lvl>
  </w:abstractNum>
  <w:abstractNum w:abstractNumId="24"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25" w15:restartNumberingAfterBreak="0">
    <w:nsid w:val="53330F1B"/>
    <w:multiLevelType w:val="hybridMultilevel"/>
    <w:tmpl w:val="6E0ADDE6"/>
    <w:lvl w:ilvl="0" w:tplc="7A161A50">
      <w:start w:val="1"/>
      <w:numFmt w:val="bullet"/>
      <w:pStyle w:val="xB2"/>
      <w:lvlText w:val=""/>
      <w:lvlJc w:val="left"/>
      <w:pPr>
        <w:ind w:left="360" w:hanging="360"/>
      </w:pPr>
      <w:rPr>
        <w:rFonts w:ascii="Wingdings" w:hAnsi="Wingdings" w:hint="default"/>
        <w:color w:val="0033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A2583D"/>
    <w:multiLevelType w:val="hybridMultilevel"/>
    <w:tmpl w:val="CCCC3B54"/>
    <w:lvl w:ilvl="0" w:tplc="8946A21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720C78"/>
    <w:multiLevelType w:val="multilevel"/>
    <w:tmpl w:val="B8B45B3E"/>
    <w:lvl w:ilvl="0">
      <w:start w:val="1"/>
      <w:numFmt w:val="upperLetter"/>
      <w:suff w:val="nothing"/>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9" w15:restartNumberingAfterBreak="0">
    <w:nsid w:val="732A6D41"/>
    <w:multiLevelType w:val="hybridMultilevel"/>
    <w:tmpl w:val="597EA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A7907"/>
    <w:multiLevelType w:val="hybridMultilevel"/>
    <w:tmpl w:val="9E02294E"/>
    <w:lvl w:ilvl="0" w:tplc="FF980DA8">
      <w:start w:val="1"/>
      <w:numFmt w:val="bullet"/>
      <w:lvlText w:val=""/>
      <w:lvlJc w:val="left"/>
      <w:pPr>
        <w:ind w:left="720" w:hanging="360"/>
      </w:pPr>
      <w:rPr>
        <w:rFonts w:ascii="Wingdings" w:hAnsi="Wingdings" w:hint="default"/>
        <w:color w:val="1F497D" w:themeColor="text2"/>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595A49"/>
    <w:multiLevelType w:val="multilevel"/>
    <w:tmpl w:val="E1DAEA06"/>
    <w:lvl w:ilvl="0">
      <w:start w:val="1"/>
      <w:numFmt w:val="decimal"/>
      <w:pStyle w:val="Heading9"/>
      <w:suff w:val="nothing"/>
      <w:lvlText w:val="Attachment %1: "/>
      <w:lvlJc w:val="left"/>
      <w:pPr>
        <w:ind w:left="0" w:firstLine="0"/>
      </w:pPr>
      <w:rPr>
        <w:rFonts w:ascii="Segoe UI" w:hAnsi="Segoe UI" w:hint="default"/>
        <w:b/>
        <w:i w:val="0"/>
        <w:color w:val="005A9E"/>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34" w15:restartNumberingAfterBreak="0">
    <w:nsid w:val="7E61109A"/>
    <w:multiLevelType w:val="multilevel"/>
    <w:tmpl w:val="5002BE86"/>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num w:numId="1">
    <w:abstractNumId w:val="12"/>
  </w:num>
  <w:num w:numId="2">
    <w:abstractNumId w:val="27"/>
  </w:num>
  <w:num w:numId="3">
    <w:abstractNumId w:val="34"/>
  </w:num>
  <w:num w:numId="4">
    <w:abstractNumId w:val="33"/>
  </w:num>
  <w:num w:numId="5">
    <w:abstractNumId w:val="21"/>
  </w:num>
  <w:num w:numId="6">
    <w:abstractNumId w:val="28"/>
  </w:num>
  <w:num w:numId="7">
    <w:abstractNumId w:val="20"/>
  </w:num>
  <w:num w:numId="8">
    <w:abstractNumId w:val="23"/>
  </w:num>
  <w:num w:numId="9">
    <w:abstractNumId w:val="11"/>
  </w:num>
  <w:num w:numId="10">
    <w:abstractNumId w:val="18"/>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2"/>
  </w:num>
  <w:num w:numId="24">
    <w:abstractNumId w:val="15"/>
  </w:num>
  <w:num w:numId="25">
    <w:abstractNumId w:val="33"/>
    <w:lvlOverride w:ilvl="0">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Override>
    <w:lvlOverride w:ilvl="1">
      <w:lvl w:ilvl="1">
        <w:start w:val="1"/>
        <w:numFmt w:val="upperLetter"/>
        <w:pStyle w:val="OL2"/>
        <w:lvlText w:val="%2."/>
        <w:lvlJc w:val="left"/>
        <w:pPr>
          <w:tabs>
            <w:tab w:val="num" w:pos="1440"/>
          </w:tabs>
          <w:ind w:left="1440" w:hanging="720"/>
        </w:pPr>
        <w:rPr>
          <w:rFonts w:ascii="Arial" w:hAnsi="Arial" w:hint="default"/>
          <w:b w:val="0"/>
          <w:i w:val="0"/>
          <w:sz w:val="20"/>
        </w:rPr>
      </w:lvl>
    </w:lvlOverride>
    <w:lvlOverride w:ilvl="2">
      <w:lvl w:ilvl="2">
        <w:start w:val="1"/>
        <w:numFmt w:val="decimal"/>
        <w:pStyle w:val="OL3"/>
        <w:lvlText w:val="%3."/>
        <w:lvlJc w:val="left"/>
        <w:pPr>
          <w:tabs>
            <w:tab w:val="num" w:pos="2160"/>
          </w:tabs>
          <w:ind w:left="2160" w:hanging="720"/>
        </w:pPr>
        <w:rPr>
          <w:rFonts w:ascii="Arial" w:hAnsi="Arial" w:hint="default"/>
          <w:b w:val="0"/>
          <w:i w:val="0"/>
          <w:sz w:val="20"/>
        </w:rPr>
      </w:lvl>
    </w:lvlOverride>
    <w:lvlOverride w:ilvl="3">
      <w:lvl w:ilvl="3">
        <w:start w:val="1"/>
        <w:numFmt w:val="lowerLetter"/>
        <w:pStyle w:val="OL4"/>
        <w:lvlText w:val="%4."/>
        <w:lvlJc w:val="left"/>
        <w:pPr>
          <w:tabs>
            <w:tab w:val="num" w:pos="2880"/>
          </w:tabs>
          <w:ind w:left="2880" w:hanging="720"/>
        </w:pPr>
        <w:rPr>
          <w:rFonts w:ascii="Arial" w:hAnsi="Arial" w:hint="default"/>
          <w:b w:val="0"/>
          <w:i w:val="0"/>
          <w:sz w:val="20"/>
        </w:rPr>
      </w:lvl>
    </w:lvlOverride>
    <w:lvlOverride w:ilvl="4">
      <w:lvl w:ilvl="4">
        <w:start w:val="1"/>
        <w:numFmt w:val="lowerRoman"/>
        <w:pStyle w:val="OL5"/>
        <w:lvlText w:val="%5."/>
        <w:lvlJc w:val="left"/>
        <w:pPr>
          <w:tabs>
            <w:tab w:val="num" w:pos="3600"/>
          </w:tabs>
          <w:ind w:left="3600" w:hanging="720"/>
        </w:pPr>
        <w:rPr>
          <w:rFonts w:ascii="Arial" w:hAnsi="Arial" w:hint="default"/>
          <w:b w:val="0"/>
          <w:i w:val="0"/>
          <w:sz w:val="20"/>
        </w:rPr>
      </w:lvl>
    </w:lvlOverride>
    <w:lvlOverride w:ilvl="5">
      <w:lvl w:ilvl="5">
        <w:start w:val="1"/>
        <w:numFmt w:val="decimal"/>
        <w:pStyle w:val="OL6"/>
        <w:lvlText w:val="%6)"/>
        <w:lvlJc w:val="left"/>
        <w:pPr>
          <w:tabs>
            <w:tab w:val="num" w:pos="4320"/>
          </w:tabs>
          <w:ind w:left="4320" w:hanging="720"/>
        </w:pPr>
        <w:rPr>
          <w:rFonts w:ascii="Arial" w:hAnsi="Arial" w:hint="default"/>
          <w:b w:val="0"/>
          <w:i w:val="0"/>
          <w:sz w:val="20"/>
        </w:rPr>
      </w:lvl>
    </w:lvlOverride>
    <w:lvlOverride w:ilvl="6">
      <w:lvl w:ilvl="6">
        <w:start w:val="1"/>
        <w:numFmt w:val="lowerLetter"/>
        <w:pStyle w:val="OL7"/>
        <w:lvlText w:val="%7)"/>
        <w:lvlJc w:val="left"/>
        <w:pPr>
          <w:tabs>
            <w:tab w:val="num" w:pos="5040"/>
          </w:tabs>
          <w:ind w:left="5040" w:hanging="720"/>
        </w:pPr>
        <w:rPr>
          <w:rFonts w:ascii="Arial" w:hAnsi="Arial" w:hint="default"/>
          <w:b w:val="0"/>
          <w:i w:val="0"/>
          <w:sz w:val="20"/>
        </w:rPr>
      </w:lvl>
    </w:lvlOverride>
    <w:lvlOverride w:ilvl="7">
      <w:lvl w:ilvl="7">
        <w:start w:val="1"/>
        <w:numFmt w:val="lowerRoman"/>
        <w:pStyle w:val="OL8"/>
        <w:lvlText w:val="%8)"/>
        <w:lvlJc w:val="left"/>
        <w:pPr>
          <w:tabs>
            <w:tab w:val="num" w:pos="5760"/>
          </w:tabs>
          <w:ind w:left="5760" w:hanging="720"/>
        </w:pPr>
        <w:rPr>
          <w:rFonts w:ascii="Arial" w:hAnsi="Arial" w:hint="default"/>
          <w:b w:val="0"/>
          <w:i w:val="0"/>
          <w:sz w:val="20"/>
        </w:rPr>
      </w:lvl>
    </w:lvlOverride>
    <w:lvlOverride w:ilvl="8">
      <w:lvl w:ilvl="8">
        <w:start w:val="1"/>
        <w:numFmt w:val="decimal"/>
        <w:pStyle w:val="OL9"/>
        <w:lvlText w:val="(%9)"/>
        <w:lvlJc w:val="left"/>
        <w:pPr>
          <w:tabs>
            <w:tab w:val="num" w:pos="6480"/>
          </w:tabs>
          <w:ind w:left="6480" w:hanging="720"/>
        </w:pPr>
        <w:rPr>
          <w:rFonts w:ascii="Arial" w:hAnsi="Arial" w:hint="default"/>
          <w:b w:val="0"/>
          <w:i w:val="0"/>
          <w:sz w:val="20"/>
        </w:rPr>
      </w:lvl>
    </w:lvlOverride>
  </w:num>
  <w:num w:numId="26">
    <w:abstractNumId w:val="31"/>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4"/>
  </w:num>
  <w:num w:numId="30">
    <w:abstractNumId w:val="19"/>
  </w:num>
  <w:num w:numId="31">
    <w:abstractNumId w:val="17"/>
  </w:num>
  <w:num w:numId="32">
    <w:abstractNumId w:val="29"/>
  </w:num>
  <w:num w:numId="33">
    <w:abstractNumId w:val="16"/>
  </w:num>
  <w:num w:numId="34">
    <w:abstractNumId w:val="13"/>
  </w:num>
  <w:num w:numId="35">
    <w:abstractNumId w:val="30"/>
  </w:num>
  <w:num w:numId="36">
    <w:abstractNumId w:val="25"/>
  </w:num>
  <w:num w:numId="37">
    <w:abstractNumId w:val="10"/>
  </w:num>
  <w:num w:numId="38">
    <w:abstractNumId w:val="26"/>
  </w:num>
  <w:num w:numId="39">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BE"/>
    <w:rsid w:val="00011BD1"/>
    <w:rsid w:val="00013359"/>
    <w:rsid w:val="00017425"/>
    <w:rsid w:val="0002273D"/>
    <w:rsid w:val="00030263"/>
    <w:rsid w:val="00033934"/>
    <w:rsid w:val="00035836"/>
    <w:rsid w:val="00064D1F"/>
    <w:rsid w:val="0006501E"/>
    <w:rsid w:val="00066E7C"/>
    <w:rsid w:val="000749F7"/>
    <w:rsid w:val="000763DC"/>
    <w:rsid w:val="000808DF"/>
    <w:rsid w:val="00081472"/>
    <w:rsid w:val="0008214C"/>
    <w:rsid w:val="000A7440"/>
    <w:rsid w:val="000B0FAB"/>
    <w:rsid w:val="000B48F8"/>
    <w:rsid w:val="000B608A"/>
    <w:rsid w:val="000B6D9C"/>
    <w:rsid w:val="000C45FA"/>
    <w:rsid w:val="000D2A85"/>
    <w:rsid w:val="000D4B5B"/>
    <w:rsid w:val="000D57D0"/>
    <w:rsid w:val="000E2752"/>
    <w:rsid w:val="000E5EA2"/>
    <w:rsid w:val="000F2368"/>
    <w:rsid w:val="00106969"/>
    <w:rsid w:val="00107EBB"/>
    <w:rsid w:val="00117A27"/>
    <w:rsid w:val="001206CA"/>
    <w:rsid w:val="00125D15"/>
    <w:rsid w:val="00127DFC"/>
    <w:rsid w:val="00130B2C"/>
    <w:rsid w:val="00133E6B"/>
    <w:rsid w:val="001437B9"/>
    <w:rsid w:val="00150CD5"/>
    <w:rsid w:val="00151EE1"/>
    <w:rsid w:val="001549DE"/>
    <w:rsid w:val="00154A93"/>
    <w:rsid w:val="00162C86"/>
    <w:rsid w:val="001666EA"/>
    <w:rsid w:val="00193E67"/>
    <w:rsid w:val="001A53FD"/>
    <w:rsid w:val="001A59BA"/>
    <w:rsid w:val="001D1BA0"/>
    <w:rsid w:val="001D421A"/>
    <w:rsid w:val="001E64B5"/>
    <w:rsid w:val="001F58A3"/>
    <w:rsid w:val="002062C8"/>
    <w:rsid w:val="00216A45"/>
    <w:rsid w:val="00217C32"/>
    <w:rsid w:val="0022089D"/>
    <w:rsid w:val="00223A98"/>
    <w:rsid w:val="0023451B"/>
    <w:rsid w:val="00234781"/>
    <w:rsid w:val="00242E7A"/>
    <w:rsid w:val="00243A8E"/>
    <w:rsid w:val="0026374E"/>
    <w:rsid w:val="00267937"/>
    <w:rsid w:val="002743AE"/>
    <w:rsid w:val="00283917"/>
    <w:rsid w:val="00284B57"/>
    <w:rsid w:val="00290FAB"/>
    <w:rsid w:val="002958D8"/>
    <w:rsid w:val="00296F1E"/>
    <w:rsid w:val="00297347"/>
    <w:rsid w:val="002A2212"/>
    <w:rsid w:val="002A3211"/>
    <w:rsid w:val="002B13F0"/>
    <w:rsid w:val="002B2CAB"/>
    <w:rsid w:val="002B5AA0"/>
    <w:rsid w:val="002C4EA0"/>
    <w:rsid w:val="002D144D"/>
    <w:rsid w:val="002E390C"/>
    <w:rsid w:val="002E7E27"/>
    <w:rsid w:val="002F2976"/>
    <w:rsid w:val="0030155D"/>
    <w:rsid w:val="0030197B"/>
    <w:rsid w:val="00315DD6"/>
    <w:rsid w:val="00317943"/>
    <w:rsid w:val="0033005E"/>
    <w:rsid w:val="00334346"/>
    <w:rsid w:val="003626FC"/>
    <w:rsid w:val="0036589E"/>
    <w:rsid w:val="00380177"/>
    <w:rsid w:val="003939B3"/>
    <w:rsid w:val="0039748A"/>
    <w:rsid w:val="003A4149"/>
    <w:rsid w:val="003B10D4"/>
    <w:rsid w:val="003B13D5"/>
    <w:rsid w:val="003B2CF6"/>
    <w:rsid w:val="003B657F"/>
    <w:rsid w:val="003C4AB6"/>
    <w:rsid w:val="003C500D"/>
    <w:rsid w:val="003D5EC6"/>
    <w:rsid w:val="003E2989"/>
    <w:rsid w:val="004034E8"/>
    <w:rsid w:val="004050E3"/>
    <w:rsid w:val="00406D49"/>
    <w:rsid w:val="00410B05"/>
    <w:rsid w:val="00416895"/>
    <w:rsid w:val="0041775B"/>
    <w:rsid w:val="0042106A"/>
    <w:rsid w:val="00427E59"/>
    <w:rsid w:val="004465B5"/>
    <w:rsid w:val="00446A76"/>
    <w:rsid w:val="00450696"/>
    <w:rsid w:val="00464DB3"/>
    <w:rsid w:val="004835C3"/>
    <w:rsid w:val="00484CE0"/>
    <w:rsid w:val="004966CC"/>
    <w:rsid w:val="00497477"/>
    <w:rsid w:val="004A521A"/>
    <w:rsid w:val="004A626C"/>
    <w:rsid w:val="004B7012"/>
    <w:rsid w:val="004C0CAC"/>
    <w:rsid w:val="004C2FFB"/>
    <w:rsid w:val="004C4367"/>
    <w:rsid w:val="004C791C"/>
    <w:rsid w:val="004D3964"/>
    <w:rsid w:val="004D5351"/>
    <w:rsid w:val="004E129D"/>
    <w:rsid w:val="004F772A"/>
    <w:rsid w:val="00512CBD"/>
    <w:rsid w:val="00521992"/>
    <w:rsid w:val="0052426C"/>
    <w:rsid w:val="00526F11"/>
    <w:rsid w:val="00536ADA"/>
    <w:rsid w:val="0054142E"/>
    <w:rsid w:val="00546B5B"/>
    <w:rsid w:val="005509BE"/>
    <w:rsid w:val="00565627"/>
    <w:rsid w:val="00570FE2"/>
    <w:rsid w:val="005716FF"/>
    <w:rsid w:val="00587E57"/>
    <w:rsid w:val="005A2B16"/>
    <w:rsid w:val="005A7B3A"/>
    <w:rsid w:val="005B3E81"/>
    <w:rsid w:val="005B7764"/>
    <w:rsid w:val="005F40F7"/>
    <w:rsid w:val="005F7DF9"/>
    <w:rsid w:val="00604FC9"/>
    <w:rsid w:val="00605012"/>
    <w:rsid w:val="00607D31"/>
    <w:rsid w:val="00613727"/>
    <w:rsid w:val="0062233C"/>
    <w:rsid w:val="00631D97"/>
    <w:rsid w:val="00647AD7"/>
    <w:rsid w:val="006504A9"/>
    <w:rsid w:val="0065073F"/>
    <w:rsid w:val="0065525E"/>
    <w:rsid w:val="006639C0"/>
    <w:rsid w:val="0067149D"/>
    <w:rsid w:val="00672927"/>
    <w:rsid w:val="00673850"/>
    <w:rsid w:val="00674213"/>
    <w:rsid w:val="00691941"/>
    <w:rsid w:val="006B4C22"/>
    <w:rsid w:val="006C78FF"/>
    <w:rsid w:val="006D3CB3"/>
    <w:rsid w:val="006D45A8"/>
    <w:rsid w:val="006D552C"/>
    <w:rsid w:val="006D5F5E"/>
    <w:rsid w:val="006D6D92"/>
    <w:rsid w:val="006E26A9"/>
    <w:rsid w:val="006E7854"/>
    <w:rsid w:val="006F32F9"/>
    <w:rsid w:val="006F37CA"/>
    <w:rsid w:val="006F39A6"/>
    <w:rsid w:val="00704C57"/>
    <w:rsid w:val="00713F7D"/>
    <w:rsid w:val="0071496F"/>
    <w:rsid w:val="00722D02"/>
    <w:rsid w:val="007247CC"/>
    <w:rsid w:val="007269B0"/>
    <w:rsid w:val="007322DF"/>
    <w:rsid w:val="00732E3B"/>
    <w:rsid w:val="007348C5"/>
    <w:rsid w:val="00747117"/>
    <w:rsid w:val="0075463D"/>
    <w:rsid w:val="00761EF2"/>
    <w:rsid w:val="00766835"/>
    <w:rsid w:val="0077392E"/>
    <w:rsid w:val="00791033"/>
    <w:rsid w:val="00793B31"/>
    <w:rsid w:val="00793D16"/>
    <w:rsid w:val="00794D30"/>
    <w:rsid w:val="007A44C9"/>
    <w:rsid w:val="007A56F4"/>
    <w:rsid w:val="007B4E5B"/>
    <w:rsid w:val="007B565C"/>
    <w:rsid w:val="007D3817"/>
    <w:rsid w:val="007D55D0"/>
    <w:rsid w:val="007E0BF5"/>
    <w:rsid w:val="007E440B"/>
    <w:rsid w:val="007E78BB"/>
    <w:rsid w:val="007F0491"/>
    <w:rsid w:val="007F79B0"/>
    <w:rsid w:val="00800F8E"/>
    <w:rsid w:val="00804BA0"/>
    <w:rsid w:val="008118D6"/>
    <w:rsid w:val="00813523"/>
    <w:rsid w:val="00835012"/>
    <w:rsid w:val="00842E9A"/>
    <w:rsid w:val="0084549D"/>
    <w:rsid w:val="00855545"/>
    <w:rsid w:val="00873110"/>
    <w:rsid w:val="0088499E"/>
    <w:rsid w:val="008849CF"/>
    <w:rsid w:val="008851EB"/>
    <w:rsid w:val="00891ECF"/>
    <w:rsid w:val="00892A89"/>
    <w:rsid w:val="008B2959"/>
    <w:rsid w:val="008B5537"/>
    <w:rsid w:val="008C03A6"/>
    <w:rsid w:val="008F0E6A"/>
    <w:rsid w:val="009013C6"/>
    <w:rsid w:val="009043AA"/>
    <w:rsid w:val="00923106"/>
    <w:rsid w:val="00926286"/>
    <w:rsid w:val="00935198"/>
    <w:rsid w:val="00937B25"/>
    <w:rsid w:val="0095146A"/>
    <w:rsid w:val="009640AA"/>
    <w:rsid w:val="0096503C"/>
    <w:rsid w:val="00971602"/>
    <w:rsid w:val="009951BC"/>
    <w:rsid w:val="009B0190"/>
    <w:rsid w:val="009B757D"/>
    <w:rsid w:val="009C54C9"/>
    <w:rsid w:val="009C7015"/>
    <w:rsid w:val="009C7D28"/>
    <w:rsid w:val="009D2FBB"/>
    <w:rsid w:val="009E376B"/>
    <w:rsid w:val="009E58D3"/>
    <w:rsid w:val="009E7329"/>
    <w:rsid w:val="009F7E2A"/>
    <w:rsid w:val="00A04BC3"/>
    <w:rsid w:val="00A12B85"/>
    <w:rsid w:val="00A147AD"/>
    <w:rsid w:val="00A246E8"/>
    <w:rsid w:val="00A26153"/>
    <w:rsid w:val="00A3473B"/>
    <w:rsid w:val="00A35C80"/>
    <w:rsid w:val="00A40B9E"/>
    <w:rsid w:val="00A47E8B"/>
    <w:rsid w:val="00A52E0D"/>
    <w:rsid w:val="00A61069"/>
    <w:rsid w:val="00A76A5D"/>
    <w:rsid w:val="00A83477"/>
    <w:rsid w:val="00A854B7"/>
    <w:rsid w:val="00A97402"/>
    <w:rsid w:val="00AA0013"/>
    <w:rsid w:val="00AA6180"/>
    <w:rsid w:val="00AD2395"/>
    <w:rsid w:val="00AE35B0"/>
    <w:rsid w:val="00AE5AA7"/>
    <w:rsid w:val="00AF76F7"/>
    <w:rsid w:val="00B032BF"/>
    <w:rsid w:val="00B06811"/>
    <w:rsid w:val="00B31E0F"/>
    <w:rsid w:val="00B42636"/>
    <w:rsid w:val="00B428AB"/>
    <w:rsid w:val="00B444F1"/>
    <w:rsid w:val="00B44CD2"/>
    <w:rsid w:val="00B52901"/>
    <w:rsid w:val="00B568E2"/>
    <w:rsid w:val="00B56E95"/>
    <w:rsid w:val="00B62339"/>
    <w:rsid w:val="00B67457"/>
    <w:rsid w:val="00B84001"/>
    <w:rsid w:val="00B911AA"/>
    <w:rsid w:val="00BA609E"/>
    <w:rsid w:val="00BA7FE3"/>
    <w:rsid w:val="00BB0883"/>
    <w:rsid w:val="00BB5ABC"/>
    <w:rsid w:val="00BB7C5F"/>
    <w:rsid w:val="00BC3E0F"/>
    <w:rsid w:val="00BD0BED"/>
    <w:rsid w:val="00BD2522"/>
    <w:rsid w:val="00C01F12"/>
    <w:rsid w:val="00C02403"/>
    <w:rsid w:val="00C0576D"/>
    <w:rsid w:val="00C17FD0"/>
    <w:rsid w:val="00C2006E"/>
    <w:rsid w:val="00C37FF2"/>
    <w:rsid w:val="00C40A18"/>
    <w:rsid w:val="00C45A51"/>
    <w:rsid w:val="00C46544"/>
    <w:rsid w:val="00C4678C"/>
    <w:rsid w:val="00C477A1"/>
    <w:rsid w:val="00C51B37"/>
    <w:rsid w:val="00C537E6"/>
    <w:rsid w:val="00C563E0"/>
    <w:rsid w:val="00C603EE"/>
    <w:rsid w:val="00C60E2A"/>
    <w:rsid w:val="00C77679"/>
    <w:rsid w:val="00C81893"/>
    <w:rsid w:val="00C81F7E"/>
    <w:rsid w:val="00C85772"/>
    <w:rsid w:val="00C865AB"/>
    <w:rsid w:val="00CB0173"/>
    <w:rsid w:val="00CD3027"/>
    <w:rsid w:val="00CD3E05"/>
    <w:rsid w:val="00CD55E0"/>
    <w:rsid w:val="00CD7C13"/>
    <w:rsid w:val="00CE126C"/>
    <w:rsid w:val="00CE3DA7"/>
    <w:rsid w:val="00CF1703"/>
    <w:rsid w:val="00D2065E"/>
    <w:rsid w:val="00D272B9"/>
    <w:rsid w:val="00D34819"/>
    <w:rsid w:val="00D6007E"/>
    <w:rsid w:val="00D625CC"/>
    <w:rsid w:val="00D7585F"/>
    <w:rsid w:val="00D8332C"/>
    <w:rsid w:val="00D93181"/>
    <w:rsid w:val="00DA1AED"/>
    <w:rsid w:val="00DB27CC"/>
    <w:rsid w:val="00DD1B75"/>
    <w:rsid w:val="00DD3B64"/>
    <w:rsid w:val="00DD4394"/>
    <w:rsid w:val="00DE4F41"/>
    <w:rsid w:val="00DF08FC"/>
    <w:rsid w:val="00DF1CAE"/>
    <w:rsid w:val="00DF66CC"/>
    <w:rsid w:val="00E06705"/>
    <w:rsid w:val="00E15100"/>
    <w:rsid w:val="00E213EE"/>
    <w:rsid w:val="00E217F6"/>
    <w:rsid w:val="00E22D35"/>
    <w:rsid w:val="00E31863"/>
    <w:rsid w:val="00E3574E"/>
    <w:rsid w:val="00E4055F"/>
    <w:rsid w:val="00E42CE3"/>
    <w:rsid w:val="00E50AC8"/>
    <w:rsid w:val="00E61E8F"/>
    <w:rsid w:val="00E6237F"/>
    <w:rsid w:val="00E70F9F"/>
    <w:rsid w:val="00E77E1C"/>
    <w:rsid w:val="00E90997"/>
    <w:rsid w:val="00E95207"/>
    <w:rsid w:val="00E95B8E"/>
    <w:rsid w:val="00EA031B"/>
    <w:rsid w:val="00EA4372"/>
    <w:rsid w:val="00EA4446"/>
    <w:rsid w:val="00EA7A39"/>
    <w:rsid w:val="00EB3B0C"/>
    <w:rsid w:val="00EC775C"/>
    <w:rsid w:val="00EE08DF"/>
    <w:rsid w:val="00EE6E8A"/>
    <w:rsid w:val="00F2014C"/>
    <w:rsid w:val="00F203D8"/>
    <w:rsid w:val="00F21B1A"/>
    <w:rsid w:val="00F250D6"/>
    <w:rsid w:val="00F34DFC"/>
    <w:rsid w:val="00F406A4"/>
    <w:rsid w:val="00F502AC"/>
    <w:rsid w:val="00F55081"/>
    <w:rsid w:val="00F63ED3"/>
    <w:rsid w:val="00F8001D"/>
    <w:rsid w:val="00F80E22"/>
    <w:rsid w:val="00FA3770"/>
    <w:rsid w:val="00FA3BB1"/>
    <w:rsid w:val="00FA76F9"/>
    <w:rsid w:val="00FE0C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EF1BD"/>
  <w15:docId w15:val="{3F88FA0D-B051-407F-9D73-969FEC49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602"/>
    <w:rPr>
      <w:rFonts w:ascii="Arial" w:hAnsi="Arial"/>
      <w:sz w:val="20"/>
    </w:rPr>
  </w:style>
  <w:style w:type="paragraph" w:styleId="Heading1">
    <w:name w:val="heading 1"/>
    <w:basedOn w:val="Normal"/>
    <w:next w:val="BodyText"/>
    <w:link w:val="Heading1Char"/>
    <w:qFormat/>
    <w:rsid w:val="009E58D3"/>
    <w:pPr>
      <w:keepNext/>
      <w:numPr>
        <w:numId w:val="31"/>
      </w:numPr>
      <w:pBdr>
        <w:bottom w:val="single" w:sz="4" w:space="1" w:color="auto"/>
      </w:pBdr>
      <w:spacing w:before="360" w:after="120"/>
      <w:ind w:hanging="720"/>
      <w:outlineLvl w:val="0"/>
    </w:pPr>
    <w:rPr>
      <w:rFonts w:ascii="Segoe UI" w:hAnsi="Segoe UI" w:cs="Segoe UI Semilight"/>
      <w:b/>
      <w:color w:val="005A9E"/>
      <w:sz w:val="38"/>
      <w:szCs w:val="38"/>
    </w:rPr>
  </w:style>
  <w:style w:type="paragraph" w:styleId="Heading2">
    <w:name w:val="heading 2"/>
    <w:basedOn w:val="Normal"/>
    <w:next w:val="BodyText"/>
    <w:link w:val="Heading2Char"/>
    <w:qFormat/>
    <w:rsid w:val="009E58D3"/>
    <w:pPr>
      <w:keepNext/>
      <w:spacing w:before="360"/>
      <w:outlineLvl w:val="1"/>
    </w:pPr>
    <w:rPr>
      <w:rFonts w:ascii="Segoe UI" w:eastAsiaTheme="majorEastAsia" w:hAnsi="Segoe UI" w:cs="Times New Roman"/>
      <w:b/>
      <w:bCs/>
      <w:color w:val="005A9E"/>
      <w:sz w:val="32"/>
      <w:szCs w:val="20"/>
    </w:rPr>
  </w:style>
  <w:style w:type="paragraph" w:styleId="Heading3">
    <w:name w:val="heading 3"/>
    <w:basedOn w:val="Normal"/>
    <w:next w:val="BodyText"/>
    <w:link w:val="Heading3Char"/>
    <w:qFormat/>
    <w:rsid w:val="003C4AB6"/>
    <w:pPr>
      <w:keepNext/>
      <w:keepLines/>
      <w:spacing w:before="320" w:after="240"/>
      <w:outlineLvl w:val="2"/>
    </w:pPr>
    <w:rPr>
      <w:rFonts w:ascii="Segoe UI Semilight" w:eastAsiaTheme="majorEastAsia" w:hAnsi="Segoe UI Semilight" w:cs="Segoe UI Semilight"/>
      <w:b/>
      <w:color w:val="005A9E"/>
      <w:sz w:val="24"/>
      <w:szCs w:val="22"/>
    </w:rPr>
  </w:style>
  <w:style w:type="paragraph" w:styleId="Heading4">
    <w:name w:val="heading 4"/>
    <w:basedOn w:val="Normal"/>
    <w:next w:val="BodyText"/>
    <w:link w:val="Heading4Char"/>
    <w:uiPriority w:val="9"/>
    <w:unhideWhenUsed/>
    <w:qFormat/>
    <w:rsid w:val="00E217F6"/>
    <w:pPr>
      <w:keepNext/>
      <w:keepLines/>
      <w:spacing w:before="120" w:after="120"/>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unhideWhenUsed/>
    <w:rsid w:val="00D272B9"/>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semiHidden/>
    <w:unhideWhenUsed/>
    <w:rsid w:val="00C40A1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385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C563E0"/>
    <w:pPr>
      <w:numPr>
        <w:numId w:val="2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qFormat/>
    <w:rsid w:val="0042106A"/>
    <w:rPr>
      <w:rFonts w:ascii="Arial" w:hAnsi="Arial"/>
    </w:rPr>
  </w:style>
  <w:style w:type="paragraph" w:customStyle="1" w:styleId="CoverSubtitle">
    <w:name w:val="Cover Subtitle"/>
    <w:basedOn w:val="Subtitle"/>
    <w:qFormat/>
    <w:rsid w:val="0042106A"/>
    <w:rPr>
      <w:rFonts w:ascii="Arial" w:hAnsi="Arial"/>
    </w:rPr>
  </w:style>
  <w:style w:type="paragraph" w:customStyle="1" w:styleId="CoverDate">
    <w:name w:val="Cover Date"/>
    <w:basedOn w:val="Normal"/>
    <w:qFormat/>
    <w:rsid w:val="0042106A"/>
    <w:pPr>
      <w:spacing w:before="120"/>
      <w:ind w:left="3154"/>
    </w:pPr>
    <w:rPr>
      <w:color w:val="595959" w:themeColor="text1" w:themeTint="A6"/>
      <w:szCs w:val="20"/>
    </w:rPr>
  </w:style>
  <w:style w:type="paragraph" w:styleId="Header">
    <w:name w:val="header"/>
    <w:basedOn w:val="Normal"/>
    <w:link w:val="HeaderChar"/>
    <w:unhideWhenUsed/>
    <w:rsid w:val="008118D6"/>
    <w:pPr>
      <w:tabs>
        <w:tab w:val="center" w:pos="4680"/>
        <w:tab w:val="right" w:pos="9360"/>
      </w:tabs>
    </w:pPr>
  </w:style>
  <w:style w:type="character" w:customStyle="1" w:styleId="HeaderChar">
    <w:name w:val="Header Char"/>
    <w:basedOn w:val="DefaultParagraphFont"/>
    <w:link w:val="Header"/>
    <w:rsid w:val="008118D6"/>
    <w:rPr>
      <w:rFonts w:ascii="Arial" w:hAnsi="Arial"/>
      <w:sz w:val="20"/>
    </w:rPr>
  </w:style>
  <w:style w:type="paragraph" w:styleId="Footer">
    <w:name w:val="footer"/>
    <w:basedOn w:val="Normal"/>
    <w:link w:val="FooterChar"/>
    <w:uiPriority w:val="99"/>
    <w:rsid w:val="00673850"/>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73850"/>
    <w:rPr>
      <w:rFonts w:ascii="Century Gothic" w:hAnsi="Century Gothic"/>
      <w:b/>
      <w:sz w:val="20"/>
    </w:rPr>
  </w:style>
  <w:style w:type="character" w:customStyle="1" w:styleId="Heading1Char">
    <w:name w:val="Heading 1 Char"/>
    <w:basedOn w:val="DefaultParagraphFont"/>
    <w:link w:val="Heading1"/>
    <w:rsid w:val="009E58D3"/>
    <w:rPr>
      <w:rFonts w:ascii="Segoe UI" w:hAnsi="Segoe UI" w:cs="Segoe UI Semilight"/>
      <w:b/>
      <w:color w:val="005A9E"/>
      <w:sz w:val="38"/>
      <w:szCs w:val="38"/>
    </w:rPr>
  </w:style>
  <w:style w:type="paragraph" w:customStyle="1" w:styleId="FakeHeading1">
    <w:name w:val="Fake Heading 1"/>
    <w:basedOn w:val="Heading1"/>
    <w:next w:val="BodyText"/>
    <w:qFormat/>
    <w:rsid w:val="009E58D3"/>
    <w:pPr>
      <w:numPr>
        <w:numId w:val="0"/>
      </w:numPr>
    </w:pPr>
    <w:rPr>
      <w:rFonts w:cs="Segoe UI"/>
      <w:bCs/>
    </w:rPr>
  </w:style>
  <w:style w:type="paragraph" w:customStyle="1" w:styleId="Blank">
    <w:name w:val="Blank"/>
    <w:basedOn w:val="Normal"/>
    <w:next w:val="Normal"/>
    <w:qFormat/>
    <w:rsid w:val="00283917"/>
    <w:pPr>
      <w:spacing w:before="5000"/>
      <w:jc w:val="center"/>
    </w:pPr>
    <w:rPr>
      <w:rFonts w:ascii="Segoe UI Semilight" w:hAnsi="Segoe UI Semilight" w:cs="Segoe UI Semilight"/>
      <w:szCs w:val="20"/>
    </w:rPr>
  </w:style>
  <w:style w:type="paragraph" w:styleId="BodyText">
    <w:name w:val="Body Text"/>
    <w:basedOn w:val="Normal"/>
    <w:link w:val="BodyTextChar"/>
    <w:uiPriority w:val="99"/>
    <w:qFormat/>
    <w:rsid w:val="00283917"/>
    <w:pPr>
      <w:spacing w:before="120" w:after="120"/>
    </w:pPr>
    <w:rPr>
      <w:rFonts w:ascii="Segoe UI Semilight" w:hAnsi="Segoe UI Semilight" w:cs="Segoe UI Semilight"/>
    </w:rPr>
  </w:style>
  <w:style w:type="character" w:customStyle="1" w:styleId="BodyTextChar">
    <w:name w:val="Body Text Char"/>
    <w:basedOn w:val="DefaultParagraphFont"/>
    <w:link w:val="BodyText"/>
    <w:uiPriority w:val="99"/>
    <w:rsid w:val="00283917"/>
    <w:rPr>
      <w:rFonts w:ascii="Segoe UI Semilight" w:hAnsi="Segoe UI Semilight" w:cs="Segoe UI Semilight"/>
      <w:sz w:val="20"/>
    </w:rPr>
  </w:style>
  <w:style w:type="paragraph" w:customStyle="1" w:styleId="TOCTitle">
    <w:name w:val="TOC Title"/>
    <w:basedOn w:val="Heading1"/>
    <w:next w:val="Normal"/>
    <w:qFormat/>
    <w:rsid w:val="009013C6"/>
    <w:pPr>
      <w:pBdr>
        <w:bottom w:val="none" w:sz="0" w:space="0" w:color="auto"/>
      </w:pBdr>
      <w:jc w:val="center"/>
    </w:pPr>
    <w:rPr>
      <w:b w:val="0"/>
    </w:rPr>
  </w:style>
  <w:style w:type="paragraph" w:styleId="TOC1">
    <w:name w:val="toc 1"/>
    <w:basedOn w:val="Normal"/>
    <w:next w:val="Normal"/>
    <w:uiPriority w:val="39"/>
    <w:rsid w:val="009013C6"/>
    <w:pPr>
      <w:tabs>
        <w:tab w:val="right" w:leader="dot" w:pos="7920"/>
      </w:tabs>
      <w:spacing w:before="240"/>
    </w:pPr>
    <w:rPr>
      <w:rFonts w:cs="Arial"/>
      <w:b/>
      <w:noProof/>
      <w:szCs w:val="20"/>
    </w:rPr>
  </w:style>
  <w:style w:type="character" w:styleId="Hyperlink">
    <w:name w:val="Hyperlink"/>
    <w:basedOn w:val="DefaultParagraphFont"/>
    <w:uiPriority w:val="99"/>
    <w:unhideWhenUsed/>
    <w:rsid w:val="00673850"/>
    <w:rPr>
      <w:color w:val="0000FF" w:themeColor="hyperlink"/>
      <w:u w:val="single"/>
    </w:rPr>
  </w:style>
  <w:style w:type="character" w:customStyle="1" w:styleId="Heading2Char">
    <w:name w:val="Heading 2 Char"/>
    <w:basedOn w:val="DefaultParagraphFont"/>
    <w:link w:val="Heading2"/>
    <w:rsid w:val="009E58D3"/>
    <w:rPr>
      <w:rFonts w:ascii="Segoe UI" w:eastAsiaTheme="majorEastAsia" w:hAnsi="Segoe UI" w:cs="Times New Roman"/>
      <w:b/>
      <w:bCs/>
      <w:color w:val="005A9E"/>
      <w:sz w:val="32"/>
      <w:szCs w:val="20"/>
    </w:rPr>
  </w:style>
  <w:style w:type="character" w:customStyle="1" w:styleId="Heading3Char">
    <w:name w:val="Heading 3 Char"/>
    <w:basedOn w:val="DefaultParagraphFont"/>
    <w:link w:val="Heading3"/>
    <w:rsid w:val="003C4AB6"/>
    <w:rPr>
      <w:rFonts w:ascii="Segoe UI Semilight" w:eastAsiaTheme="majorEastAsia" w:hAnsi="Segoe UI Semilight" w:cs="Segoe UI Semilight"/>
      <w:b/>
      <w:color w:val="005A9E"/>
      <w:szCs w:val="22"/>
    </w:rPr>
  </w:style>
  <w:style w:type="paragraph" w:styleId="FootnoteText">
    <w:name w:val="footnote text"/>
    <w:basedOn w:val="Normal"/>
    <w:link w:val="FootnoteTextChar"/>
    <w:uiPriority w:val="99"/>
    <w:qFormat/>
    <w:rsid w:val="00446A76"/>
    <w:rPr>
      <w:sz w:val="18"/>
      <w:szCs w:val="20"/>
    </w:rPr>
  </w:style>
  <w:style w:type="paragraph" w:styleId="TOC2">
    <w:name w:val="toc 2"/>
    <w:basedOn w:val="TOC3"/>
    <w:next w:val="Normal"/>
    <w:uiPriority w:val="39"/>
    <w:rsid w:val="00A04BC3"/>
    <w:pPr>
      <w:spacing w:before="120"/>
    </w:pPr>
    <w:rPr>
      <w:rFonts w:cs="Arial"/>
      <w:b/>
      <w:szCs w:val="20"/>
    </w:rPr>
  </w:style>
  <w:style w:type="paragraph" w:styleId="TOC3">
    <w:name w:val="toc 3"/>
    <w:basedOn w:val="Normal"/>
    <w:next w:val="Normal"/>
    <w:uiPriority w:val="39"/>
    <w:rsid w:val="009013C6"/>
    <w:pPr>
      <w:tabs>
        <w:tab w:val="right" w:leader="dot" w:pos="7920"/>
      </w:tabs>
      <w:ind w:left="360"/>
    </w:pPr>
    <w:rPr>
      <w:noProof/>
    </w:rPr>
  </w:style>
  <w:style w:type="character" w:customStyle="1" w:styleId="FootnoteTextChar">
    <w:name w:val="Footnote Text Char"/>
    <w:basedOn w:val="DefaultParagraphFont"/>
    <w:link w:val="FootnoteText"/>
    <w:uiPriority w:val="99"/>
    <w:rsid w:val="00446A76"/>
    <w:rPr>
      <w:rFonts w:ascii="Arial" w:hAnsi="Arial"/>
      <w:sz w:val="18"/>
      <w:szCs w:val="20"/>
    </w:rPr>
  </w:style>
  <w:style w:type="character" w:styleId="FootnoteReference">
    <w:name w:val="footnote reference"/>
    <w:basedOn w:val="DefaultParagraphFont"/>
    <w:uiPriority w:val="99"/>
    <w:rsid w:val="00673850"/>
    <w:rPr>
      <w:vertAlign w:val="superscript"/>
    </w:rPr>
  </w:style>
  <w:style w:type="character" w:customStyle="1" w:styleId="Heading4Char">
    <w:name w:val="Heading 4 Char"/>
    <w:basedOn w:val="DefaultParagraphFont"/>
    <w:link w:val="Heading4"/>
    <w:uiPriority w:val="9"/>
    <w:rsid w:val="00E217F6"/>
    <w:rPr>
      <w:rFonts w:asciiTheme="majorHAnsi" w:eastAsiaTheme="majorEastAsia" w:hAnsiTheme="majorHAnsi" w:cstheme="majorBidi"/>
      <w:i/>
      <w:iCs/>
      <w:color w:val="365F91" w:themeColor="accent1" w:themeShade="BF"/>
      <w:sz w:val="22"/>
      <w:szCs w:val="22"/>
    </w:rPr>
  </w:style>
  <w:style w:type="table" w:styleId="TableGrid">
    <w:name w:val="Table Grid"/>
    <w:basedOn w:val="TableNormal"/>
    <w:uiPriority w:val="59"/>
    <w:rsid w:val="0067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283917"/>
    <w:pPr>
      <w:spacing w:before="120" w:after="120"/>
      <w:jc w:val="center"/>
    </w:pPr>
    <w:rPr>
      <w:rFonts w:ascii="Segoe UI" w:eastAsia="Arial" w:hAnsi="Segoe UI" w:cs="Segoe UI"/>
      <w:b/>
      <w:color w:val="FFFFFF" w:themeColor="background1"/>
      <w:szCs w:val="20"/>
    </w:rPr>
  </w:style>
  <w:style w:type="paragraph" w:styleId="BalloonText">
    <w:name w:val="Balloon Text"/>
    <w:basedOn w:val="Normal"/>
    <w:link w:val="BalloonTextChar"/>
    <w:uiPriority w:val="99"/>
    <w:semiHidden/>
    <w:unhideWhenUsed/>
    <w:rsid w:val="00673850"/>
    <w:rPr>
      <w:rFonts w:ascii="Tahoma" w:hAnsi="Tahoma" w:cs="Tahoma"/>
      <w:sz w:val="16"/>
      <w:szCs w:val="16"/>
    </w:rPr>
  </w:style>
  <w:style w:type="character" w:customStyle="1" w:styleId="BalloonTextChar">
    <w:name w:val="Balloon Text Char"/>
    <w:basedOn w:val="DefaultParagraphFont"/>
    <w:link w:val="BalloonText"/>
    <w:uiPriority w:val="99"/>
    <w:semiHidden/>
    <w:rsid w:val="00673850"/>
    <w:rPr>
      <w:rFonts w:ascii="Tahoma" w:hAnsi="Tahoma" w:cs="Tahoma"/>
      <w:sz w:val="16"/>
      <w:szCs w:val="16"/>
    </w:rPr>
  </w:style>
  <w:style w:type="paragraph" w:customStyle="1" w:styleId="TableText">
    <w:name w:val="TableText"/>
    <w:basedOn w:val="Normal"/>
    <w:link w:val="TableTextChar"/>
    <w:qFormat/>
    <w:rsid w:val="00283917"/>
    <w:pPr>
      <w:spacing w:before="40" w:after="40"/>
    </w:pPr>
    <w:rPr>
      <w:rFonts w:ascii="Segoe UI Semilight" w:eastAsia="Arial" w:hAnsi="Segoe UI Semilight" w:cs="Segoe UI Semilight"/>
      <w:szCs w:val="20"/>
    </w:rPr>
  </w:style>
  <w:style w:type="paragraph" w:styleId="Caption">
    <w:name w:val="caption"/>
    <w:basedOn w:val="Normal"/>
    <w:next w:val="Normal"/>
    <w:link w:val="CaptionChar"/>
    <w:uiPriority w:val="35"/>
    <w:unhideWhenUsed/>
    <w:qFormat/>
    <w:rsid w:val="003C4AB6"/>
    <w:pPr>
      <w:keepNext/>
      <w:spacing w:before="240" w:after="240"/>
      <w:jc w:val="center"/>
    </w:pPr>
    <w:rPr>
      <w:rFonts w:ascii="Segoe UI Semilight" w:hAnsi="Segoe UI Semilight" w:cs="Segoe UI Semilight"/>
      <w:b/>
      <w:color w:val="005A9E"/>
      <w:szCs w:val="22"/>
    </w:rPr>
  </w:style>
  <w:style w:type="paragraph" w:customStyle="1" w:styleId="Boxed">
    <w:name w:val="Boxed"/>
    <w:basedOn w:val="Normal"/>
    <w:qFormat/>
    <w:rsid w:val="00D272B9"/>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character" w:customStyle="1" w:styleId="Heading9Char">
    <w:name w:val="Heading 9 Char"/>
    <w:basedOn w:val="DefaultParagraphFont"/>
    <w:link w:val="Heading9"/>
    <w:uiPriority w:val="9"/>
    <w:rsid w:val="00C563E0"/>
    <w:rPr>
      <w:rFonts w:ascii="Segoe UI" w:hAnsi="Segoe UI" w:cs="Segoe UI Semilight"/>
      <w:b/>
      <w:color w:val="005A9E"/>
      <w:sz w:val="38"/>
      <w:szCs w:val="38"/>
    </w:rPr>
  </w:style>
  <w:style w:type="character" w:customStyle="1" w:styleId="Heading8Char">
    <w:name w:val="Heading 8 Char"/>
    <w:basedOn w:val="DefaultParagraphFont"/>
    <w:link w:val="Heading8"/>
    <w:uiPriority w:val="9"/>
    <w:semiHidden/>
    <w:rsid w:val="00673850"/>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uiPriority w:val="99"/>
    <w:qFormat/>
    <w:rsid w:val="00416895"/>
    <w:pPr>
      <w:numPr>
        <w:numId w:val="1"/>
      </w:numPr>
      <w:spacing w:before="120"/>
    </w:pPr>
    <w:rPr>
      <w:rFonts w:ascii="Segoe UI Semilight" w:hAnsi="Segoe UI Semilight" w:cs="Segoe UI Semilight"/>
    </w:rPr>
  </w:style>
  <w:style w:type="paragraph" w:customStyle="1" w:styleId="BL2">
    <w:name w:val="BL2"/>
    <w:basedOn w:val="Normal"/>
    <w:qFormat/>
    <w:rsid w:val="00290FAB"/>
    <w:pPr>
      <w:numPr>
        <w:ilvl w:val="1"/>
        <w:numId w:val="1"/>
      </w:numPr>
      <w:spacing w:before="120"/>
    </w:pPr>
  </w:style>
  <w:style w:type="paragraph" w:customStyle="1" w:styleId="BL3">
    <w:name w:val="BL3"/>
    <w:basedOn w:val="Normal"/>
    <w:qFormat/>
    <w:rsid w:val="00290FAB"/>
    <w:pPr>
      <w:numPr>
        <w:ilvl w:val="2"/>
        <w:numId w:val="1"/>
      </w:numPr>
      <w:spacing w:before="120"/>
    </w:pPr>
  </w:style>
  <w:style w:type="paragraph" w:customStyle="1" w:styleId="BL4">
    <w:name w:val="BL4"/>
    <w:basedOn w:val="Normal"/>
    <w:rsid w:val="00673850"/>
    <w:pPr>
      <w:numPr>
        <w:ilvl w:val="3"/>
        <w:numId w:val="1"/>
      </w:numPr>
      <w:spacing w:before="120"/>
    </w:pPr>
  </w:style>
  <w:style w:type="paragraph" w:customStyle="1" w:styleId="BL5">
    <w:name w:val="BL5"/>
    <w:basedOn w:val="Normal"/>
    <w:rsid w:val="00673850"/>
    <w:pPr>
      <w:numPr>
        <w:ilvl w:val="4"/>
        <w:numId w:val="1"/>
      </w:numPr>
      <w:spacing w:before="120"/>
    </w:pPr>
  </w:style>
  <w:style w:type="paragraph" w:customStyle="1" w:styleId="BL6">
    <w:name w:val="BL6"/>
    <w:basedOn w:val="Normal"/>
    <w:rsid w:val="00673850"/>
    <w:pPr>
      <w:numPr>
        <w:ilvl w:val="5"/>
        <w:numId w:val="1"/>
      </w:numPr>
      <w:spacing w:before="120"/>
    </w:pPr>
  </w:style>
  <w:style w:type="paragraph" w:customStyle="1" w:styleId="BL7">
    <w:name w:val="BL7"/>
    <w:basedOn w:val="Normal"/>
    <w:rsid w:val="00673850"/>
    <w:pPr>
      <w:numPr>
        <w:ilvl w:val="6"/>
        <w:numId w:val="1"/>
      </w:numPr>
      <w:spacing w:before="120"/>
    </w:pPr>
  </w:style>
  <w:style w:type="paragraph" w:customStyle="1" w:styleId="BL8">
    <w:name w:val="BL8"/>
    <w:basedOn w:val="Normal"/>
    <w:rsid w:val="00673850"/>
    <w:pPr>
      <w:numPr>
        <w:ilvl w:val="7"/>
        <w:numId w:val="1"/>
      </w:numPr>
      <w:spacing w:before="120"/>
    </w:pPr>
  </w:style>
  <w:style w:type="paragraph" w:customStyle="1" w:styleId="BL9">
    <w:name w:val="BL9"/>
    <w:basedOn w:val="Normal"/>
    <w:rsid w:val="00673850"/>
    <w:pPr>
      <w:numPr>
        <w:ilvl w:val="8"/>
        <w:numId w:val="1"/>
      </w:numPr>
      <w:spacing w:before="120"/>
    </w:pPr>
  </w:style>
  <w:style w:type="paragraph" w:customStyle="1" w:styleId="Number">
    <w:name w:val="Number"/>
    <w:basedOn w:val="Normal"/>
    <w:qFormat/>
    <w:rsid w:val="000B608A"/>
    <w:pPr>
      <w:numPr>
        <w:numId w:val="29"/>
      </w:numPr>
      <w:spacing w:before="120"/>
    </w:pPr>
  </w:style>
  <w:style w:type="paragraph" w:customStyle="1" w:styleId="NL2">
    <w:name w:val="NL2"/>
    <w:basedOn w:val="Normal"/>
    <w:qFormat/>
    <w:rsid w:val="00673850"/>
    <w:pPr>
      <w:numPr>
        <w:ilvl w:val="1"/>
        <w:numId w:val="29"/>
      </w:numPr>
      <w:spacing w:before="120"/>
    </w:pPr>
  </w:style>
  <w:style w:type="paragraph" w:customStyle="1" w:styleId="NL3">
    <w:name w:val="NL3"/>
    <w:basedOn w:val="Normal"/>
    <w:qFormat/>
    <w:rsid w:val="00673850"/>
    <w:pPr>
      <w:numPr>
        <w:ilvl w:val="2"/>
        <w:numId w:val="29"/>
      </w:numPr>
      <w:spacing w:before="120"/>
    </w:pPr>
  </w:style>
  <w:style w:type="paragraph" w:customStyle="1" w:styleId="NL4">
    <w:name w:val="NL4"/>
    <w:basedOn w:val="Normal"/>
    <w:rsid w:val="00673850"/>
    <w:pPr>
      <w:numPr>
        <w:ilvl w:val="3"/>
        <w:numId w:val="29"/>
      </w:numPr>
      <w:spacing w:before="120"/>
    </w:pPr>
  </w:style>
  <w:style w:type="paragraph" w:customStyle="1" w:styleId="NL5">
    <w:name w:val="NL5"/>
    <w:basedOn w:val="Normal"/>
    <w:rsid w:val="00673850"/>
    <w:pPr>
      <w:numPr>
        <w:ilvl w:val="4"/>
        <w:numId w:val="29"/>
      </w:numPr>
      <w:spacing w:before="120"/>
    </w:pPr>
  </w:style>
  <w:style w:type="paragraph" w:customStyle="1" w:styleId="NL6">
    <w:name w:val="NL6"/>
    <w:basedOn w:val="Normal"/>
    <w:rsid w:val="00673850"/>
    <w:pPr>
      <w:numPr>
        <w:ilvl w:val="5"/>
        <w:numId w:val="29"/>
      </w:numPr>
      <w:spacing w:before="120"/>
    </w:pPr>
  </w:style>
  <w:style w:type="paragraph" w:customStyle="1" w:styleId="NL7">
    <w:name w:val="NL7"/>
    <w:basedOn w:val="Normal"/>
    <w:rsid w:val="00673850"/>
    <w:pPr>
      <w:numPr>
        <w:ilvl w:val="6"/>
        <w:numId w:val="29"/>
      </w:numPr>
      <w:spacing w:before="120"/>
    </w:pPr>
  </w:style>
  <w:style w:type="paragraph" w:customStyle="1" w:styleId="NL8">
    <w:name w:val="NL8"/>
    <w:basedOn w:val="Normal"/>
    <w:rsid w:val="00673850"/>
    <w:pPr>
      <w:numPr>
        <w:ilvl w:val="7"/>
        <w:numId w:val="29"/>
      </w:numPr>
      <w:spacing w:before="120"/>
    </w:pPr>
  </w:style>
  <w:style w:type="paragraph" w:customStyle="1" w:styleId="NL9">
    <w:name w:val="NL9"/>
    <w:basedOn w:val="Normal"/>
    <w:rsid w:val="00673850"/>
    <w:pPr>
      <w:numPr>
        <w:ilvl w:val="8"/>
        <w:numId w:val="29"/>
      </w:numPr>
      <w:spacing w:before="120"/>
    </w:pPr>
  </w:style>
  <w:style w:type="paragraph" w:customStyle="1" w:styleId="TableBullet">
    <w:name w:val="TableBullet"/>
    <w:basedOn w:val="TableText"/>
    <w:qFormat/>
    <w:rsid w:val="004C4367"/>
    <w:pPr>
      <w:numPr>
        <w:numId w:val="5"/>
      </w:numPr>
    </w:pPr>
  </w:style>
  <w:style w:type="paragraph" w:customStyle="1" w:styleId="TableNumber">
    <w:name w:val="TableNumber"/>
    <w:basedOn w:val="TableText"/>
    <w:qFormat/>
    <w:rsid w:val="004C4367"/>
    <w:pPr>
      <w:numPr>
        <w:numId w:val="6"/>
      </w:numPr>
    </w:pPr>
  </w:style>
  <w:style w:type="paragraph" w:customStyle="1" w:styleId="TBL2">
    <w:name w:val="TBL2"/>
    <w:basedOn w:val="TableBullet"/>
    <w:qFormat/>
    <w:rsid w:val="00673850"/>
    <w:pPr>
      <w:numPr>
        <w:ilvl w:val="1"/>
      </w:numPr>
    </w:pPr>
  </w:style>
  <w:style w:type="paragraph" w:customStyle="1" w:styleId="TBL3">
    <w:name w:val="TBL3"/>
    <w:basedOn w:val="TableBullet"/>
    <w:qFormat/>
    <w:rsid w:val="00673850"/>
    <w:pPr>
      <w:numPr>
        <w:ilvl w:val="2"/>
      </w:numPr>
    </w:pPr>
  </w:style>
  <w:style w:type="paragraph" w:customStyle="1" w:styleId="TBL4">
    <w:name w:val="TBL4"/>
    <w:basedOn w:val="TableBullet"/>
    <w:rsid w:val="00673850"/>
    <w:pPr>
      <w:numPr>
        <w:ilvl w:val="3"/>
      </w:numPr>
    </w:pPr>
  </w:style>
  <w:style w:type="paragraph" w:customStyle="1" w:styleId="TBL5">
    <w:name w:val="TBL5"/>
    <w:basedOn w:val="Normal"/>
    <w:rsid w:val="00673850"/>
    <w:pPr>
      <w:numPr>
        <w:ilvl w:val="4"/>
        <w:numId w:val="5"/>
      </w:numPr>
    </w:pPr>
  </w:style>
  <w:style w:type="paragraph" w:customStyle="1" w:styleId="TBL6">
    <w:name w:val="TBL6"/>
    <w:basedOn w:val="TableBullet"/>
    <w:rsid w:val="00673850"/>
    <w:pPr>
      <w:numPr>
        <w:ilvl w:val="5"/>
      </w:numPr>
    </w:pPr>
  </w:style>
  <w:style w:type="paragraph" w:customStyle="1" w:styleId="TBL7">
    <w:name w:val="TBL7"/>
    <w:basedOn w:val="TableBullet"/>
    <w:rsid w:val="00673850"/>
    <w:pPr>
      <w:numPr>
        <w:ilvl w:val="6"/>
      </w:numPr>
    </w:pPr>
  </w:style>
  <w:style w:type="paragraph" w:customStyle="1" w:styleId="TBL8">
    <w:name w:val="TBL8"/>
    <w:basedOn w:val="TableBullet"/>
    <w:rsid w:val="00673850"/>
    <w:pPr>
      <w:numPr>
        <w:ilvl w:val="7"/>
      </w:numPr>
    </w:pPr>
  </w:style>
  <w:style w:type="paragraph" w:customStyle="1" w:styleId="TBL9">
    <w:name w:val="TBL9"/>
    <w:basedOn w:val="TableBullet"/>
    <w:rsid w:val="00673850"/>
    <w:pPr>
      <w:numPr>
        <w:ilvl w:val="8"/>
      </w:numPr>
    </w:pPr>
  </w:style>
  <w:style w:type="paragraph" w:customStyle="1" w:styleId="TNL2">
    <w:name w:val="TNL2"/>
    <w:basedOn w:val="Normal"/>
    <w:qFormat/>
    <w:rsid w:val="00673850"/>
    <w:pPr>
      <w:numPr>
        <w:ilvl w:val="1"/>
        <w:numId w:val="6"/>
      </w:numPr>
    </w:pPr>
  </w:style>
  <w:style w:type="paragraph" w:customStyle="1" w:styleId="TNL3">
    <w:name w:val="TNL3"/>
    <w:basedOn w:val="Normal"/>
    <w:qFormat/>
    <w:rsid w:val="00673850"/>
    <w:pPr>
      <w:numPr>
        <w:ilvl w:val="2"/>
        <w:numId w:val="6"/>
      </w:numPr>
    </w:pPr>
  </w:style>
  <w:style w:type="paragraph" w:customStyle="1" w:styleId="TNL4">
    <w:name w:val="TNL4"/>
    <w:basedOn w:val="Normal"/>
    <w:rsid w:val="00673850"/>
    <w:pPr>
      <w:numPr>
        <w:ilvl w:val="3"/>
        <w:numId w:val="6"/>
      </w:numPr>
    </w:pPr>
  </w:style>
  <w:style w:type="paragraph" w:customStyle="1" w:styleId="TNL5">
    <w:name w:val="TNL5"/>
    <w:basedOn w:val="Normal"/>
    <w:rsid w:val="00673850"/>
    <w:pPr>
      <w:numPr>
        <w:ilvl w:val="4"/>
        <w:numId w:val="6"/>
      </w:numPr>
    </w:pPr>
  </w:style>
  <w:style w:type="paragraph" w:customStyle="1" w:styleId="TNL6">
    <w:name w:val="TNL6"/>
    <w:basedOn w:val="Normal"/>
    <w:rsid w:val="00673850"/>
    <w:pPr>
      <w:numPr>
        <w:ilvl w:val="5"/>
        <w:numId w:val="6"/>
      </w:numPr>
    </w:pPr>
  </w:style>
  <w:style w:type="paragraph" w:customStyle="1" w:styleId="TNL7">
    <w:name w:val="TNL7"/>
    <w:basedOn w:val="Normal"/>
    <w:rsid w:val="00673850"/>
    <w:pPr>
      <w:numPr>
        <w:ilvl w:val="6"/>
        <w:numId w:val="6"/>
      </w:numPr>
    </w:pPr>
  </w:style>
  <w:style w:type="paragraph" w:customStyle="1" w:styleId="TNL8">
    <w:name w:val="TNL8"/>
    <w:basedOn w:val="Normal"/>
    <w:rsid w:val="00673850"/>
    <w:pPr>
      <w:numPr>
        <w:ilvl w:val="7"/>
        <w:numId w:val="6"/>
      </w:numPr>
    </w:pPr>
  </w:style>
  <w:style w:type="paragraph" w:customStyle="1" w:styleId="TNL9">
    <w:name w:val="TNL9"/>
    <w:basedOn w:val="Normal"/>
    <w:rsid w:val="00673850"/>
    <w:pPr>
      <w:numPr>
        <w:ilvl w:val="8"/>
        <w:numId w:val="6"/>
      </w:numPr>
    </w:pPr>
  </w:style>
  <w:style w:type="paragraph" w:customStyle="1" w:styleId="Outline">
    <w:name w:val="Outline"/>
    <w:basedOn w:val="Normal"/>
    <w:qFormat/>
    <w:rsid w:val="00673850"/>
    <w:pPr>
      <w:keepNext/>
      <w:numPr>
        <w:numId w:val="4"/>
      </w:numPr>
      <w:spacing w:before="360" w:after="120"/>
    </w:pPr>
    <w:rPr>
      <w:b/>
    </w:rPr>
  </w:style>
  <w:style w:type="paragraph" w:customStyle="1" w:styleId="OutlineText">
    <w:name w:val="Outline_Text"/>
    <w:basedOn w:val="Normal"/>
    <w:qFormat/>
    <w:rsid w:val="00673850"/>
    <w:pPr>
      <w:ind w:left="720"/>
    </w:pPr>
  </w:style>
  <w:style w:type="paragraph" w:customStyle="1" w:styleId="OL2">
    <w:name w:val="OL2"/>
    <w:basedOn w:val="Normal"/>
    <w:qFormat/>
    <w:rsid w:val="00673850"/>
    <w:pPr>
      <w:numPr>
        <w:ilvl w:val="1"/>
        <w:numId w:val="4"/>
      </w:numPr>
      <w:spacing w:before="240" w:after="120"/>
    </w:pPr>
  </w:style>
  <w:style w:type="paragraph" w:customStyle="1" w:styleId="OL2Text">
    <w:name w:val="OL2_Text"/>
    <w:basedOn w:val="Normal"/>
    <w:rsid w:val="00673850"/>
    <w:pPr>
      <w:ind w:left="1440"/>
    </w:pPr>
  </w:style>
  <w:style w:type="paragraph" w:customStyle="1" w:styleId="OL3">
    <w:name w:val="OL3"/>
    <w:basedOn w:val="Normal"/>
    <w:rsid w:val="00673850"/>
    <w:pPr>
      <w:numPr>
        <w:ilvl w:val="2"/>
        <w:numId w:val="4"/>
      </w:numPr>
      <w:spacing w:before="240" w:after="120"/>
    </w:pPr>
  </w:style>
  <w:style w:type="paragraph" w:customStyle="1" w:styleId="OL3Text">
    <w:name w:val="OL3_Text"/>
    <w:basedOn w:val="Normal"/>
    <w:rsid w:val="00673850"/>
    <w:pPr>
      <w:ind w:left="2160"/>
    </w:pPr>
  </w:style>
  <w:style w:type="paragraph" w:customStyle="1" w:styleId="OL4">
    <w:name w:val="OL4"/>
    <w:basedOn w:val="Normal"/>
    <w:rsid w:val="00673850"/>
    <w:pPr>
      <w:numPr>
        <w:ilvl w:val="3"/>
        <w:numId w:val="4"/>
      </w:numPr>
      <w:spacing w:before="240" w:after="120"/>
    </w:pPr>
  </w:style>
  <w:style w:type="paragraph" w:customStyle="1" w:styleId="OL4Text">
    <w:name w:val="OL4_Text"/>
    <w:basedOn w:val="Normal"/>
    <w:rsid w:val="00673850"/>
    <w:pPr>
      <w:ind w:left="2880"/>
    </w:pPr>
  </w:style>
  <w:style w:type="paragraph" w:customStyle="1" w:styleId="OL5">
    <w:name w:val="OL5"/>
    <w:basedOn w:val="Normal"/>
    <w:rsid w:val="00673850"/>
    <w:pPr>
      <w:numPr>
        <w:ilvl w:val="4"/>
        <w:numId w:val="4"/>
      </w:numPr>
      <w:spacing w:before="240" w:after="120"/>
    </w:pPr>
  </w:style>
  <w:style w:type="paragraph" w:customStyle="1" w:styleId="OL5Text">
    <w:name w:val="OL5_Text"/>
    <w:basedOn w:val="Normal"/>
    <w:rsid w:val="00673850"/>
    <w:pPr>
      <w:ind w:left="3600"/>
    </w:pPr>
  </w:style>
  <w:style w:type="paragraph" w:customStyle="1" w:styleId="OL6">
    <w:name w:val="OL6"/>
    <w:basedOn w:val="Normal"/>
    <w:rsid w:val="00673850"/>
    <w:pPr>
      <w:numPr>
        <w:ilvl w:val="5"/>
        <w:numId w:val="4"/>
      </w:numPr>
      <w:spacing w:before="240" w:after="120"/>
    </w:pPr>
  </w:style>
  <w:style w:type="paragraph" w:customStyle="1" w:styleId="OL6Text">
    <w:name w:val="OL6_Text"/>
    <w:basedOn w:val="Normal"/>
    <w:rsid w:val="00673850"/>
    <w:pPr>
      <w:ind w:left="4320"/>
    </w:pPr>
  </w:style>
  <w:style w:type="paragraph" w:customStyle="1" w:styleId="OL7">
    <w:name w:val="OL7"/>
    <w:basedOn w:val="Normal"/>
    <w:rsid w:val="00673850"/>
    <w:pPr>
      <w:numPr>
        <w:ilvl w:val="6"/>
        <w:numId w:val="4"/>
      </w:numPr>
      <w:spacing w:before="240" w:after="120"/>
    </w:pPr>
  </w:style>
  <w:style w:type="paragraph" w:customStyle="1" w:styleId="OL7Text">
    <w:name w:val="OL7_Text"/>
    <w:basedOn w:val="Normal"/>
    <w:rsid w:val="00673850"/>
    <w:pPr>
      <w:ind w:left="5040"/>
    </w:pPr>
  </w:style>
  <w:style w:type="paragraph" w:customStyle="1" w:styleId="OL8">
    <w:name w:val="OL8"/>
    <w:basedOn w:val="Normal"/>
    <w:rsid w:val="00673850"/>
    <w:pPr>
      <w:numPr>
        <w:ilvl w:val="7"/>
        <w:numId w:val="4"/>
      </w:numPr>
      <w:spacing w:before="240" w:after="120"/>
    </w:pPr>
  </w:style>
  <w:style w:type="paragraph" w:customStyle="1" w:styleId="OL8Text">
    <w:name w:val="OL8_Text"/>
    <w:basedOn w:val="Normal"/>
    <w:rsid w:val="00673850"/>
    <w:pPr>
      <w:ind w:left="5760"/>
    </w:pPr>
  </w:style>
  <w:style w:type="paragraph" w:customStyle="1" w:styleId="OL9">
    <w:name w:val="OL9"/>
    <w:basedOn w:val="Normal"/>
    <w:rsid w:val="00673850"/>
    <w:pPr>
      <w:numPr>
        <w:ilvl w:val="8"/>
        <w:numId w:val="4"/>
      </w:numPr>
      <w:spacing w:before="240" w:after="120"/>
    </w:pPr>
  </w:style>
  <w:style w:type="paragraph" w:customStyle="1" w:styleId="OL9Text">
    <w:name w:val="OL9_Text"/>
    <w:basedOn w:val="Normal"/>
    <w:rsid w:val="00673850"/>
    <w:pPr>
      <w:ind w:left="6480"/>
    </w:pPr>
  </w:style>
  <w:style w:type="paragraph" w:customStyle="1" w:styleId="FakeHeading2">
    <w:name w:val="Fake Heading 2"/>
    <w:basedOn w:val="Heading2"/>
    <w:next w:val="BodyText"/>
    <w:qFormat/>
    <w:rsid w:val="00673850"/>
  </w:style>
  <w:style w:type="paragraph" w:customStyle="1" w:styleId="FakeHeading3">
    <w:name w:val="Fake Heading 3"/>
    <w:basedOn w:val="Heading3"/>
    <w:qFormat/>
    <w:rsid w:val="00673850"/>
  </w:style>
  <w:style w:type="character" w:styleId="PageNumber">
    <w:name w:val="page number"/>
    <w:basedOn w:val="DefaultParagraphFont"/>
    <w:rsid w:val="00673850"/>
  </w:style>
  <w:style w:type="paragraph" w:customStyle="1" w:styleId="Annotation">
    <w:name w:val="Annotation"/>
    <w:basedOn w:val="BodyText"/>
    <w:rsid w:val="00673850"/>
    <w:pPr>
      <w:suppressAutoHyphens/>
      <w:ind w:left="1440"/>
    </w:pPr>
    <w:rPr>
      <w:rFonts w:eastAsia="Times New Roman" w:cs="Times New Roman"/>
      <w:szCs w:val="20"/>
    </w:rPr>
  </w:style>
  <w:style w:type="paragraph" w:customStyle="1" w:styleId="Citation">
    <w:name w:val="Citation"/>
    <w:basedOn w:val="BodyText"/>
    <w:rsid w:val="00673850"/>
    <w:pPr>
      <w:keepNext/>
      <w:keepLines/>
      <w:suppressAutoHyphens/>
      <w:spacing w:before="240"/>
      <w:contextualSpacing/>
    </w:pPr>
    <w:rPr>
      <w:rFonts w:eastAsia="Times New Roman" w:cs="Times New Roman"/>
      <w:szCs w:val="20"/>
    </w:rPr>
  </w:style>
  <w:style w:type="table" w:customStyle="1" w:styleId="IEMTable">
    <w:name w:val="IEM Table"/>
    <w:basedOn w:val="TableNormal"/>
    <w:uiPriority w:val="99"/>
    <w:rsid w:val="00D272B9"/>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D272B9"/>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semiHidden/>
    <w:rsid w:val="00C40A1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uiPriority w:val="99"/>
    <w:unhideWhenUsed/>
    <w:rsid w:val="007E440B"/>
    <w:rPr>
      <w:sz w:val="16"/>
      <w:szCs w:val="16"/>
    </w:rPr>
  </w:style>
  <w:style w:type="paragraph" w:styleId="CommentText">
    <w:name w:val="annotation text"/>
    <w:basedOn w:val="Normal"/>
    <w:link w:val="CommentTextChar"/>
    <w:uiPriority w:val="99"/>
    <w:unhideWhenUsed/>
    <w:rsid w:val="007E440B"/>
    <w:rPr>
      <w:szCs w:val="20"/>
    </w:rPr>
  </w:style>
  <w:style w:type="character" w:customStyle="1" w:styleId="CommentTextChar">
    <w:name w:val="Comment Text Char"/>
    <w:basedOn w:val="DefaultParagraphFont"/>
    <w:link w:val="CommentText"/>
    <w:uiPriority w:val="99"/>
    <w:rsid w:val="007E440B"/>
    <w:rPr>
      <w:sz w:val="20"/>
      <w:szCs w:val="20"/>
    </w:rPr>
  </w:style>
  <w:style w:type="paragraph" w:styleId="CommentSubject">
    <w:name w:val="annotation subject"/>
    <w:basedOn w:val="CommentText"/>
    <w:next w:val="CommentText"/>
    <w:link w:val="CommentSubjectChar"/>
    <w:uiPriority w:val="99"/>
    <w:semiHidden/>
    <w:unhideWhenUsed/>
    <w:rsid w:val="007E440B"/>
    <w:rPr>
      <w:b/>
      <w:bCs/>
    </w:rPr>
  </w:style>
  <w:style w:type="character" w:customStyle="1" w:styleId="CommentSubjectChar">
    <w:name w:val="Comment Subject Char"/>
    <w:basedOn w:val="CommentTextChar"/>
    <w:link w:val="CommentSubject"/>
    <w:uiPriority w:val="99"/>
    <w:semiHidden/>
    <w:rsid w:val="007E440B"/>
    <w:rPr>
      <w:b/>
      <w:bCs/>
      <w:sz w:val="20"/>
      <w:szCs w:val="20"/>
    </w:rPr>
  </w:style>
  <w:style w:type="paragraph" w:styleId="ListParagraph">
    <w:name w:val="List Paragraph"/>
    <w:basedOn w:val="Normal"/>
    <w:uiPriority w:val="34"/>
    <w:rsid w:val="00935198"/>
    <w:pPr>
      <w:ind w:left="720"/>
      <w:contextualSpacing/>
    </w:pPr>
  </w:style>
  <w:style w:type="paragraph" w:styleId="Revision">
    <w:name w:val="Revision"/>
    <w:hidden/>
    <w:uiPriority w:val="99"/>
    <w:semiHidden/>
    <w:rsid w:val="00512CBD"/>
  </w:style>
  <w:style w:type="paragraph" w:customStyle="1" w:styleId="Figure">
    <w:name w:val="Figure"/>
    <w:basedOn w:val="Normal"/>
    <w:qFormat/>
    <w:rsid w:val="00B911AA"/>
    <w:pPr>
      <w:jc w:val="center"/>
    </w:pPr>
  </w:style>
  <w:style w:type="paragraph" w:customStyle="1" w:styleId="BodyTextH5">
    <w:name w:val="Body Text H5"/>
    <w:basedOn w:val="Normal"/>
    <w:rsid w:val="000A7440"/>
    <w:pPr>
      <w:ind w:left="720"/>
    </w:pPr>
  </w:style>
  <w:style w:type="paragraph" w:customStyle="1" w:styleId="Logo">
    <w:name w:val="Logo"/>
    <w:basedOn w:val="Normal"/>
    <w:rsid w:val="0054142E"/>
    <w:pPr>
      <w:jc w:val="right"/>
    </w:pPr>
    <w:rPr>
      <w:rFonts w:cs="Arial"/>
      <w:noProof/>
      <w:color w:val="595959" w:themeColor="text1" w:themeTint="A6"/>
      <w:sz w:val="48"/>
      <w:szCs w:val="48"/>
    </w:rPr>
  </w:style>
  <w:style w:type="paragraph" w:customStyle="1" w:styleId="DisclaimerText">
    <w:name w:val="Disclaimer Text"/>
    <w:basedOn w:val="Normal"/>
    <w:rsid w:val="00804BA0"/>
    <w:pPr>
      <w:spacing w:before="120" w:line="288" w:lineRule="auto"/>
    </w:pPr>
    <w:rPr>
      <w:sz w:val="18"/>
      <w:szCs w:val="18"/>
    </w:rPr>
  </w:style>
  <w:style w:type="paragraph" w:styleId="Title">
    <w:name w:val="Title"/>
    <w:basedOn w:val="Normal"/>
    <w:next w:val="Normal"/>
    <w:link w:val="TitleChar"/>
    <w:uiPriority w:val="10"/>
    <w:rsid w:val="00804BA0"/>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04BA0"/>
    <w:rPr>
      <w:rFonts w:asciiTheme="minorBidi" w:hAnsiTheme="minorBidi"/>
      <w:color w:val="262626" w:themeColor="text1" w:themeTint="D9"/>
      <w:sz w:val="46"/>
      <w:szCs w:val="46"/>
    </w:rPr>
  </w:style>
  <w:style w:type="paragraph" w:styleId="Subtitle">
    <w:name w:val="Subtitle"/>
    <w:basedOn w:val="Normal"/>
    <w:next w:val="Normal"/>
    <w:link w:val="SubtitleChar"/>
    <w:uiPriority w:val="11"/>
    <w:rsid w:val="00804BA0"/>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04BA0"/>
    <w:rPr>
      <w:rFonts w:ascii="Franklin Gothic Book" w:hAnsi="Franklin Gothic Book"/>
      <w:sz w:val="28"/>
      <w:szCs w:val="28"/>
    </w:rPr>
  </w:style>
  <w:style w:type="paragraph" w:customStyle="1" w:styleId="Table">
    <w:name w:val="Table"/>
    <w:basedOn w:val="Normal"/>
    <w:rsid w:val="00410B05"/>
  </w:style>
  <w:style w:type="paragraph" w:customStyle="1" w:styleId="TNL2Bold">
    <w:name w:val="TNL2 + Bold"/>
    <w:basedOn w:val="TNL2"/>
    <w:rsid w:val="000A7440"/>
    <w:rPr>
      <w:rFonts w:cs="Arial"/>
      <w:b/>
      <w:bCs/>
      <w:szCs w:val="20"/>
    </w:rPr>
  </w:style>
  <w:style w:type="paragraph" w:customStyle="1" w:styleId="IEMLogo">
    <w:name w:val="IEM Logo"/>
    <w:basedOn w:val="Normal"/>
    <w:rsid w:val="005F7DF9"/>
    <w:pPr>
      <w:pBdr>
        <w:bottom w:val="single" w:sz="4" w:space="1" w:color="262626" w:themeColor="text1" w:themeTint="D9"/>
      </w:pBdr>
      <w:ind w:left="3150"/>
    </w:pPr>
    <w:rPr>
      <w:noProof/>
    </w:rPr>
  </w:style>
  <w:style w:type="paragraph" w:customStyle="1" w:styleId="CoverSpacing">
    <w:name w:val="Cover Spacing"/>
    <w:basedOn w:val="Normal"/>
    <w:rsid w:val="00446A76"/>
    <w:pPr>
      <w:jc w:val="right"/>
    </w:pPr>
    <w:rPr>
      <w:rFonts w:cs="Arial"/>
      <w:color w:val="404040" w:themeColor="text1" w:themeTint="BF"/>
      <w:sz w:val="48"/>
      <w:szCs w:val="48"/>
    </w:rPr>
  </w:style>
  <w:style w:type="paragraph" w:customStyle="1" w:styleId="BoxedBullet">
    <w:name w:val="Boxed_Bullet"/>
    <w:basedOn w:val="Boxed"/>
    <w:qFormat/>
    <w:rsid w:val="00D272B9"/>
    <w:pPr>
      <w:numPr>
        <w:numId w:val="26"/>
      </w:numPr>
      <w:spacing w:after="0"/>
      <w:ind w:left="1080"/>
    </w:pPr>
    <w:rPr>
      <w:b w:val="0"/>
    </w:rPr>
  </w:style>
  <w:style w:type="paragraph" w:customStyle="1" w:styleId="HeaderTitle">
    <w:name w:val="Header Title"/>
    <w:basedOn w:val="Normal"/>
    <w:rsid w:val="008118D6"/>
    <w:pPr>
      <w:jc w:val="center"/>
    </w:pPr>
    <w:rPr>
      <w:spacing w:val="20"/>
    </w:rPr>
  </w:style>
  <w:style w:type="paragraph" w:customStyle="1" w:styleId="NumberH5">
    <w:name w:val="Number_H5"/>
    <w:basedOn w:val="Normal"/>
    <w:rsid w:val="004C4367"/>
    <w:pPr>
      <w:numPr>
        <w:numId w:val="27"/>
      </w:numPr>
      <w:spacing w:before="120"/>
    </w:pPr>
  </w:style>
  <w:style w:type="paragraph" w:customStyle="1" w:styleId="NL2H5">
    <w:name w:val="NL2_H5"/>
    <w:basedOn w:val="NumberH5"/>
    <w:rsid w:val="007247CC"/>
    <w:pPr>
      <w:numPr>
        <w:ilvl w:val="1"/>
      </w:numPr>
    </w:pPr>
  </w:style>
  <w:style w:type="paragraph" w:customStyle="1" w:styleId="NL3H5">
    <w:name w:val="NL3_H5"/>
    <w:basedOn w:val="NL2H5"/>
    <w:rsid w:val="007247CC"/>
    <w:pPr>
      <w:numPr>
        <w:ilvl w:val="2"/>
      </w:numPr>
    </w:pPr>
  </w:style>
  <w:style w:type="paragraph" w:customStyle="1" w:styleId="NL4H5">
    <w:name w:val="NL4_H5"/>
    <w:basedOn w:val="NL3H5"/>
    <w:rsid w:val="007247CC"/>
    <w:pPr>
      <w:numPr>
        <w:ilvl w:val="3"/>
      </w:numPr>
    </w:pPr>
  </w:style>
  <w:style w:type="paragraph" w:customStyle="1" w:styleId="NL5H5">
    <w:name w:val="NL5_H5"/>
    <w:basedOn w:val="NL4H5"/>
    <w:rsid w:val="007247CC"/>
    <w:pPr>
      <w:numPr>
        <w:ilvl w:val="4"/>
      </w:numPr>
    </w:pPr>
  </w:style>
  <w:style w:type="paragraph" w:customStyle="1" w:styleId="NL6H5">
    <w:name w:val="NL6_H5"/>
    <w:basedOn w:val="NL5H5"/>
    <w:rsid w:val="007247CC"/>
    <w:pPr>
      <w:numPr>
        <w:ilvl w:val="5"/>
      </w:numPr>
    </w:pPr>
  </w:style>
  <w:style w:type="paragraph" w:customStyle="1" w:styleId="NL7H5">
    <w:name w:val="NL7_H5"/>
    <w:basedOn w:val="NL6H5"/>
    <w:rsid w:val="007247CC"/>
    <w:pPr>
      <w:numPr>
        <w:ilvl w:val="6"/>
      </w:numPr>
    </w:pPr>
  </w:style>
  <w:style w:type="paragraph" w:customStyle="1" w:styleId="NL8H5">
    <w:name w:val="NL8_H5"/>
    <w:basedOn w:val="NL7H5"/>
    <w:rsid w:val="007247CC"/>
    <w:pPr>
      <w:numPr>
        <w:ilvl w:val="7"/>
      </w:numPr>
    </w:pPr>
  </w:style>
  <w:style w:type="paragraph" w:customStyle="1" w:styleId="NL9H5">
    <w:name w:val="NL9_H5"/>
    <w:basedOn w:val="NL8H5"/>
    <w:rsid w:val="007247CC"/>
    <w:pPr>
      <w:numPr>
        <w:ilvl w:val="8"/>
      </w:numPr>
    </w:pPr>
  </w:style>
  <w:style w:type="paragraph" w:customStyle="1" w:styleId="BulletH5">
    <w:name w:val="Bullet_H5"/>
    <w:basedOn w:val="ListParagraph"/>
    <w:rsid w:val="007247CC"/>
    <w:pPr>
      <w:numPr>
        <w:numId w:val="28"/>
      </w:numPr>
      <w:spacing w:before="120"/>
    </w:pPr>
  </w:style>
  <w:style w:type="paragraph" w:customStyle="1" w:styleId="BL2H5">
    <w:name w:val="BL2_H5"/>
    <w:basedOn w:val="BulletH5"/>
    <w:rsid w:val="007247CC"/>
    <w:pPr>
      <w:numPr>
        <w:ilvl w:val="1"/>
      </w:numPr>
    </w:pPr>
  </w:style>
  <w:style w:type="paragraph" w:customStyle="1" w:styleId="BL3H5">
    <w:name w:val="BL3_H5"/>
    <w:basedOn w:val="BL2H5"/>
    <w:rsid w:val="007247CC"/>
    <w:pPr>
      <w:numPr>
        <w:ilvl w:val="2"/>
      </w:numPr>
    </w:pPr>
  </w:style>
  <w:style w:type="paragraph" w:customStyle="1" w:styleId="BL4H5">
    <w:name w:val="BL4_H5"/>
    <w:basedOn w:val="BL3H5"/>
    <w:rsid w:val="007247CC"/>
    <w:pPr>
      <w:numPr>
        <w:ilvl w:val="3"/>
      </w:numPr>
    </w:pPr>
  </w:style>
  <w:style w:type="paragraph" w:customStyle="1" w:styleId="BL5H5">
    <w:name w:val="BL5_H5"/>
    <w:basedOn w:val="BL4H5"/>
    <w:rsid w:val="007247CC"/>
    <w:pPr>
      <w:numPr>
        <w:ilvl w:val="4"/>
      </w:numPr>
    </w:pPr>
  </w:style>
  <w:style w:type="paragraph" w:customStyle="1" w:styleId="BL6H5">
    <w:name w:val="BL6_H5"/>
    <w:basedOn w:val="BL5H5"/>
    <w:rsid w:val="007247CC"/>
    <w:pPr>
      <w:numPr>
        <w:ilvl w:val="5"/>
      </w:numPr>
    </w:pPr>
  </w:style>
  <w:style w:type="paragraph" w:customStyle="1" w:styleId="BL7H5">
    <w:name w:val="BL7_H5"/>
    <w:basedOn w:val="BL6H5"/>
    <w:rsid w:val="007247CC"/>
    <w:pPr>
      <w:numPr>
        <w:ilvl w:val="6"/>
      </w:numPr>
    </w:pPr>
  </w:style>
  <w:style w:type="paragraph" w:customStyle="1" w:styleId="BL8H5">
    <w:name w:val="BL8_H5"/>
    <w:basedOn w:val="BL7H5"/>
    <w:rsid w:val="007247CC"/>
    <w:pPr>
      <w:numPr>
        <w:ilvl w:val="7"/>
      </w:numPr>
    </w:pPr>
  </w:style>
  <w:style w:type="paragraph" w:customStyle="1" w:styleId="BL9H5">
    <w:name w:val="BL9_H5"/>
    <w:basedOn w:val="BL8H5"/>
    <w:rsid w:val="007247CC"/>
    <w:pPr>
      <w:numPr>
        <w:ilvl w:val="8"/>
      </w:numPr>
    </w:pPr>
  </w:style>
  <w:style w:type="paragraph" w:customStyle="1" w:styleId="BulletBodyText">
    <w:name w:val="Bullet Body Text"/>
    <w:basedOn w:val="BodyText"/>
    <w:qFormat/>
    <w:rsid w:val="00290FAB"/>
    <w:pPr>
      <w:ind w:left="720"/>
    </w:pPr>
  </w:style>
  <w:style w:type="paragraph" w:customStyle="1" w:styleId="BL2BodyText">
    <w:name w:val="BL2 Body Text"/>
    <w:basedOn w:val="Normal"/>
    <w:qFormat/>
    <w:rsid w:val="00290FAB"/>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290FAB"/>
    <w:pPr>
      <w:numPr>
        <w:ilvl w:val="2"/>
      </w:numPr>
      <w:spacing w:before="120" w:after="120"/>
      <w:ind w:left="1440"/>
    </w:pPr>
    <w:rPr>
      <w:rFonts w:eastAsia="Times New Roman" w:cs="Times New Roman"/>
    </w:rPr>
  </w:style>
  <w:style w:type="character" w:customStyle="1" w:styleId="BulletChar">
    <w:name w:val="Bullet Char"/>
    <w:basedOn w:val="DefaultParagraphFont"/>
    <w:link w:val="Bullet"/>
    <w:uiPriority w:val="99"/>
    <w:locked/>
    <w:rsid w:val="00416895"/>
    <w:rPr>
      <w:rFonts w:ascii="Segoe UI Semilight" w:hAnsi="Segoe UI Semilight" w:cs="Segoe UI Semilight"/>
      <w:sz w:val="20"/>
    </w:rPr>
  </w:style>
  <w:style w:type="paragraph" w:customStyle="1" w:styleId="NumberBodyText">
    <w:name w:val="Number Body Text"/>
    <w:basedOn w:val="BodyText"/>
    <w:qFormat/>
    <w:rsid w:val="00035836"/>
    <w:pPr>
      <w:ind w:left="720"/>
    </w:pPr>
  </w:style>
  <w:style w:type="paragraph" w:customStyle="1" w:styleId="NL2BodyText">
    <w:name w:val="NL2 Body Text"/>
    <w:basedOn w:val="BodyText"/>
    <w:qFormat/>
    <w:rsid w:val="00035836"/>
    <w:pPr>
      <w:ind w:left="1080"/>
    </w:pPr>
  </w:style>
  <w:style w:type="paragraph" w:customStyle="1" w:styleId="NL3BodyText">
    <w:name w:val="NL3 Body Text"/>
    <w:basedOn w:val="BodyText"/>
    <w:qFormat/>
    <w:rsid w:val="00035836"/>
    <w:pPr>
      <w:ind w:left="1440"/>
    </w:pPr>
    <w:rPr>
      <w:b/>
    </w:rPr>
  </w:style>
  <w:style w:type="paragraph" w:styleId="Quote">
    <w:name w:val="Quote"/>
    <w:basedOn w:val="Normal"/>
    <w:next w:val="Normal"/>
    <w:link w:val="QuoteChar"/>
    <w:uiPriority w:val="29"/>
    <w:qFormat/>
    <w:rsid w:val="00A35C80"/>
    <w:pPr>
      <w:spacing w:after="120"/>
      <w:ind w:left="1440" w:right="1440"/>
    </w:pPr>
    <w:rPr>
      <w:i/>
    </w:rPr>
  </w:style>
  <w:style w:type="character" w:customStyle="1" w:styleId="QuoteChar">
    <w:name w:val="Quote Char"/>
    <w:basedOn w:val="DefaultParagraphFont"/>
    <w:link w:val="Quote"/>
    <w:uiPriority w:val="29"/>
    <w:rsid w:val="00A35C80"/>
    <w:rPr>
      <w:rFonts w:ascii="Arial" w:hAnsi="Arial"/>
      <w:i/>
      <w:sz w:val="20"/>
    </w:rPr>
  </w:style>
  <w:style w:type="paragraph" w:customStyle="1" w:styleId="BL4BodyText">
    <w:name w:val="BL4 Body Text"/>
    <w:basedOn w:val="BodyText"/>
    <w:rsid w:val="00290FAB"/>
    <w:pPr>
      <w:ind w:left="1800"/>
    </w:pPr>
  </w:style>
  <w:style w:type="paragraph" w:customStyle="1" w:styleId="BL5BodyText">
    <w:name w:val="BL5 Body Text"/>
    <w:basedOn w:val="BodyText"/>
    <w:rsid w:val="00290FAB"/>
    <w:pPr>
      <w:ind w:left="2160"/>
    </w:pPr>
  </w:style>
  <w:style w:type="paragraph" w:customStyle="1" w:styleId="BL6BodyText">
    <w:name w:val="BL6 Body Text"/>
    <w:basedOn w:val="BodyText"/>
    <w:rsid w:val="00290FAB"/>
    <w:pPr>
      <w:ind w:left="2520"/>
    </w:pPr>
  </w:style>
  <w:style w:type="paragraph" w:customStyle="1" w:styleId="BL7BodyText">
    <w:name w:val="BL7 Body Text"/>
    <w:basedOn w:val="BodyText"/>
    <w:rsid w:val="00290FAB"/>
    <w:pPr>
      <w:ind w:left="2880"/>
    </w:pPr>
  </w:style>
  <w:style w:type="paragraph" w:customStyle="1" w:styleId="BL8BodyText">
    <w:name w:val="BL8 Body Text"/>
    <w:basedOn w:val="BodyText"/>
    <w:rsid w:val="00290FAB"/>
    <w:pPr>
      <w:ind w:left="3240"/>
    </w:pPr>
  </w:style>
  <w:style w:type="paragraph" w:customStyle="1" w:styleId="BL9BodyText">
    <w:name w:val="BL9 Body Text"/>
    <w:basedOn w:val="BodyText"/>
    <w:rsid w:val="00290FAB"/>
    <w:pPr>
      <w:ind w:left="3600"/>
    </w:pPr>
  </w:style>
  <w:style w:type="paragraph" w:customStyle="1" w:styleId="NL4BodyText">
    <w:name w:val="NL4 Body Text"/>
    <w:basedOn w:val="BodyText"/>
    <w:rsid w:val="00035836"/>
    <w:pPr>
      <w:ind w:left="1800"/>
    </w:pPr>
  </w:style>
  <w:style w:type="paragraph" w:customStyle="1" w:styleId="NL5BodyText">
    <w:name w:val="NL5 Body Text"/>
    <w:basedOn w:val="BodyText"/>
    <w:rsid w:val="00035836"/>
    <w:pPr>
      <w:ind w:left="2160"/>
    </w:pPr>
  </w:style>
  <w:style w:type="paragraph" w:customStyle="1" w:styleId="NL6BodyText">
    <w:name w:val="NL6 Body Text"/>
    <w:basedOn w:val="BodyText"/>
    <w:rsid w:val="00035836"/>
    <w:pPr>
      <w:ind w:left="2520"/>
    </w:pPr>
  </w:style>
  <w:style w:type="paragraph" w:customStyle="1" w:styleId="NL7BodyText">
    <w:name w:val="NL7 Body Text"/>
    <w:basedOn w:val="BodyText"/>
    <w:rsid w:val="00035836"/>
    <w:pPr>
      <w:ind w:left="2880"/>
    </w:pPr>
  </w:style>
  <w:style w:type="paragraph" w:customStyle="1" w:styleId="NL8BodyText">
    <w:name w:val="NL8 Body Text"/>
    <w:basedOn w:val="BodyText"/>
    <w:rsid w:val="00035836"/>
    <w:pPr>
      <w:ind w:left="3240"/>
    </w:pPr>
  </w:style>
  <w:style w:type="paragraph" w:customStyle="1" w:styleId="NL9BodyText">
    <w:name w:val="NL9 Body Text"/>
    <w:basedOn w:val="BodyText"/>
    <w:rsid w:val="00035836"/>
    <w:pPr>
      <w:ind w:left="3600"/>
    </w:pPr>
  </w:style>
  <w:style w:type="character" w:customStyle="1" w:styleId="TableTextChar">
    <w:name w:val="TableText Char"/>
    <w:basedOn w:val="DefaultParagraphFont"/>
    <w:link w:val="TableText"/>
    <w:locked/>
    <w:rsid w:val="00283917"/>
    <w:rPr>
      <w:rFonts w:ascii="Segoe UI Semilight" w:eastAsia="Arial" w:hAnsi="Segoe UI Semilight" w:cs="Segoe UI Semilight"/>
      <w:sz w:val="20"/>
      <w:szCs w:val="20"/>
    </w:rPr>
  </w:style>
  <w:style w:type="character" w:customStyle="1" w:styleId="CaptionChar">
    <w:name w:val="Caption Char"/>
    <w:basedOn w:val="BodyTextChar"/>
    <w:link w:val="Caption"/>
    <w:uiPriority w:val="35"/>
    <w:rsid w:val="003C4AB6"/>
    <w:rPr>
      <w:rFonts w:ascii="Segoe UI Semilight" w:hAnsi="Segoe UI Semilight" w:cs="Segoe UI Semilight"/>
      <w:b/>
      <w:color w:val="005A9E"/>
      <w:sz w:val="20"/>
      <w:szCs w:val="22"/>
    </w:rPr>
  </w:style>
  <w:style w:type="paragraph" w:customStyle="1" w:styleId="xB1">
    <w:name w:val="xB1"/>
    <w:basedOn w:val="Normal"/>
    <w:link w:val="xB1Char"/>
    <w:autoRedefine/>
    <w:qFormat/>
    <w:rsid w:val="00C563E0"/>
    <w:pPr>
      <w:ind w:left="360"/>
    </w:pPr>
    <w:rPr>
      <w:rFonts w:ascii="Segoe UI" w:hAnsi="Segoe UI" w:cs="Segoe UI"/>
      <w:b/>
      <w:bCs/>
      <w:szCs w:val="22"/>
    </w:rPr>
  </w:style>
  <w:style w:type="character" w:customStyle="1" w:styleId="xB1Char">
    <w:name w:val="xB1 Char"/>
    <w:basedOn w:val="DefaultParagraphFont"/>
    <w:link w:val="xB1"/>
    <w:rsid w:val="00C563E0"/>
    <w:rPr>
      <w:rFonts w:ascii="Segoe UI" w:hAnsi="Segoe UI" w:cs="Segoe UI"/>
      <w:b/>
      <w:bCs/>
      <w:sz w:val="20"/>
      <w:szCs w:val="22"/>
    </w:rPr>
  </w:style>
  <w:style w:type="paragraph" w:customStyle="1" w:styleId="xB2">
    <w:name w:val="xB2"/>
    <w:basedOn w:val="Normal"/>
    <w:link w:val="xB2Char"/>
    <w:qFormat/>
    <w:rsid w:val="00C563E0"/>
    <w:pPr>
      <w:numPr>
        <w:numId w:val="36"/>
      </w:numPr>
    </w:pPr>
    <w:rPr>
      <w:rFonts w:ascii="Segoe UI Semilight" w:hAnsi="Segoe UI Semilight" w:cs="Segoe UI Semilight"/>
      <w:szCs w:val="28"/>
    </w:rPr>
  </w:style>
  <w:style w:type="character" w:customStyle="1" w:styleId="xB2Char">
    <w:name w:val="xB2 Char"/>
    <w:basedOn w:val="DefaultParagraphFont"/>
    <w:link w:val="xB2"/>
    <w:rsid w:val="00C563E0"/>
    <w:rPr>
      <w:rFonts w:ascii="Segoe UI Semilight" w:hAnsi="Segoe UI Semilight" w:cs="Segoe UI Semilight"/>
      <w:sz w:val="20"/>
      <w:szCs w:val="28"/>
    </w:rPr>
  </w:style>
  <w:style w:type="paragraph" w:customStyle="1" w:styleId="BulletL3">
    <w:name w:val="Bullet_L3"/>
    <w:basedOn w:val="Bullet"/>
    <w:rsid w:val="009C7D28"/>
    <w:pPr>
      <w:numPr>
        <w:numId w:val="0"/>
      </w:numPr>
      <w:tabs>
        <w:tab w:val="num" w:pos="360"/>
      </w:tabs>
      <w:ind w:left="2160" w:hanging="180"/>
    </w:pPr>
    <w:rPr>
      <w:rFonts w:ascii="Times New Roman" w:eastAsia="Times New Roman" w:hAnsi="Times New Roman" w:cstheme="minorHAnsi"/>
      <w:sz w:val="24"/>
      <w:szCs w:val="20"/>
    </w:rPr>
  </w:style>
  <w:style w:type="paragraph" w:customStyle="1" w:styleId="BulletL2">
    <w:name w:val="Bullet_L2"/>
    <w:basedOn w:val="Bullet"/>
    <w:rsid w:val="009C7D28"/>
    <w:pPr>
      <w:numPr>
        <w:numId w:val="0"/>
      </w:numPr>
      <w:ind w:left="1440" w:hanging="360"/>
    </w:pPr>
    <w:rPr>
      <w:rFonts w:asciiTheme="minorHAnsi" w:eastAsia="Times New Roman" w:hAnsiTheme="minorHAnsi" w:cstheme="minorHAnsi"/>
      <w:sz w:val="24"/>
      <w:szCs w:val="20"/>
    </w:rPr>
  </w:style>
  <w:style w:type="paragraph" w:customStyle="1" w:styleId="BulletL4">
    <w:name w:val="Bullet_L4"/>
    <w:basedOn w:val="Bullet"/>
    <w:rsid w:val="009C7D28"/>
    <w:pPr>
      <w:numPr>
        <w:numId w:val="0"/>
      </w:numPr>
      <w:ind w:left="2880" w:hanging="360"/>
    </w:pPr>
    <w:rPr>
      <w:rFonts w:asciiTheme="minorHAnsi" w:eastAsia="Times New Roman" w:hAnsiTheme="minorHAnsi" w:cstheme="minorHAnsi"/>
      <w:sz w:val="24"/>
      <w:szCs w:val="20"/>
    </w:rPr>
  </w:style>
  <w:style w:type="character" w:customStyle="1" w:styleId="H3NTOCChar">
    <w:name w:val="H3 NTOC Char"/>
    <w:basedOn w:val="DefaultParagraphFont"/>
    <w:link w:val="H3NTOC"/>
    <w:locked/>
    <w:rsid w:val="009C7D28"/>
    <w:rPr>
      <w:rFonts w:ascii="Verdana" w:hAnsi="Verdana"/>
      <w:b/>
      <w:color w:val="1F497D" w:themeColor="text2"/>
      <w:szCs w:val="28"/>
    </w:rPr>
  </w:style>
  <w:style w:type="paragraph" w:customStyle="1" w:styleId="H3NTOC">
    <w:name w:val="H3 NTOC"/>
    <w:basedOn w:val="Normal"/>
    <w:link w:val="H3NTOCChar"/>
    <w:qFormat/>
    <w:rsid w:val="009C7D28"/>
    <w:pPr>
      <w:keepNext/>
      <w:spacing w:before="200"/>
    </w:pPr>
    <w:rPr>
      <w:rFonts w:ascii="Verdana" w:hAnsi="Verdana"/>
      <w:b/>
      <w:color w:val="1F497D" w:themeColor="text2"/>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635527302">
      <w:bodyDiv w:val="1"/>
      <w:marLeft w:val="0"/>
      <w:marRight w:val="0"/>
      <w:marTop w:val="0"/>
      <w:marBottom w:val="0"/>
      <w:divBdr>
        <w:top w:val="none" w:sz="0" w:space="0" w:color="auto"/>
        <w:left w:val="none" w:sz="0" w:space="0" w:color="auto"/>
        <w:bottom w:val="none" w:sz="0" w:space="0" w:color="auto"/>
        <w:right w:val="none" w:sz="0" w:space="0" w:color="auto"/>
      </w:divBdr>
    </w:div>
    <w:div w:id="646933939">
      <w:bodyDiv w:val="1"/>
      <w:marLeft w:val="0"/>
      <w:marRight w:val="0"/>
      <w:marTop w:val="0"/>
      <w:marBottom w:val="0"/>
      <w:divBdr>
        <w:top w:val="none" w:sz="0" w:space="0" w:color="auto"/>
        <w:left w:val="none" w:sz="0" w:space="0" w:color="auto"/>
        <w:bottom w:val="none" w:sz="0" w:space="0" w:color="auto"/>
        <w:right w:val="none" w:sz="0" w:space="0" w:color="auto"/>
      </w:divBdr>
    </w:div>
    <w:div w:id="652179855">
      <w:bodyDiv w:val="1"/>
      <w:marLeft w:val="0"/>
      <w:marRight w:val="0"/>
      <w:marTop w:val="0"/>
      <w:marBottom w:val="0"/>
      <w:divBdr>
        <w:top w:val="none" w:sz="0" w:space="0" w:color="auto"/>
        <w:left w:val="none" w:sz="0" w:space="0" w:color="auto"/>
        <w:bottom w:val="none" w:sz="0" w:space="0" w:color="auto"/>
        <w:right w:val="none" w:sz="0" w:space="0" w:color="auto"/>
      </w:divBdr>
    </w:div>
    <w:div w:id="662700483">
      <w:bodyDiv w:val="1"/>
      <w:marLeft w:val="0"/>
      <w:marRight w:val="0"/>
      <w:marTop w:val="0"/>
      <w:marBottom w:val="0"/>
      <w:divBdr>
        <w:top w:val="none" w:sz="0" w:space="0" w:color="auto"/>
        <w:left w:val="none" w:sz="0" w:space="0" w:color="auto"/>
        <w:bottom w:val="none" w:sz="0" w:space="0" w:color="auto"/>
        <w:right w:val="none" w:sz="0" w:space="0" w:color="auto"/>
      </w:divBdr>
    </w:div>
    <w:div w:id="668756715">
      <w:bodyDiv w:val="1"/>
      <w:marLeft w:val="0"/>
      <w:marRight w:val="0"/>
      <w:marTop w:val="0"/>
      <w:marBottom w:val="0"/>
      <w:divBdr>
        <w:top w:val="none" w:sz="0" w:space="0" w:color="auto"/>
        <w:left w:val="none" w:sz="0" w:space="0" w:color="auto"/>
        <w:bottom w:val="none" w:sz="0" w:space="0" w:color="auto"/>
        <w:right w:val="none" w:sz="0" w:space="0" w:color="auto"/>
      </w:divBdr>
    </w:div>
    <w:div w:id="830413101">
      <w:bodyDiv w:val="1"/>
      <w:marLeft w:val="0"/>
      <w:marRight w:val="0"/>
      <w:marTop w:val="0"/>
      <w:marBottom w:val="0"/>
      <w:divBdr>
        <w:top w:val="none" w:sz="0" w:space="0" w:color="auto"/>
        <w:left w:val="none" w:sz="0" w:space="0" w:color="auto"/>
        <w:bottom w:val="none" w:sz="0" w:space="0" w:color="auto"/>
        <w:right w:val="none" w:sz="0" w:space="0" w:color="auto"/>
      </w:divBdr>
    </w:div>
    <w:div w:id="873807586">
      <w:bodyDiv w:val="1"/>
      <w:marLeft w:val="0"/>
      <w:marRight w:val="0"/>
      <w:marTop w:val="0"/>
      <w:marBottom w:val="0"/>
      <w:divBdr>
        <w:top w:val="none" w:sz="0" w:space="0" w:color="auto"/>
        <w:left w:val="none" w:sz="0" w:space="0" w:color="auto"/>
        <w:bottom w:val="none" w:sz="0" w:space="0" w:color="auto"/>
        <w:right w:val="none" w:sz="0" w:space="0" w:color="auto"/>
      </w:divBdr>
    </w:div>
    <w:div w:id="1346786741">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52422958">
      <w:bodyDiv w:val="1"/>
      <w:marLeft w:val="0"/>
      <w:marRight w:val="0"/>
      <w:marTop w:val="0"/>
      <w:marBottom w:val="0"/>
      <w:divBdr>
        <w:top w:val="none" w:sz="0" w:space="0" w:color="auto"/>
        <w:left w:val="none" w:sz="0" w:space="0" w:color="auto"/>
        <w:bottom w:val="none" w:sz="0" w:space="0" w:color="auto"/>
        <w:right w:val="none" w:sz="0" w:space="0" w:color="auto"/>
      </w:divBdr>
    </w:div>
    <w:div w:id="164450108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yperlink" Target="mailto:Email@email.com" TargetMode="External"/><Relationship Id="rId39" Type="http://schemas.openxmlformats.org/officeDocument/2006/relationships/hyperlink" Target="mailto:Email@email.com" TargetMode="External"/><Relationship Id="rId21" Type="http://schemas.openxmlformats.org/officeDocument/2006/relationships/hyperlink" Target="mailto:Email@email.com" TargetMode="External"/><Relationship Id="rId34" Type="http://schemas.openxmlformats.org/officeDocument/2006/relationships/hyperlink" Target="mailto:Email@email.com" TargetMode="External"/><Relationship Id="rId42"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hyperlink" Target="mailto:Email@email.com" TargetMode="External"/><Relationship Id="rId41" Type="http://schemas.openxmlformats.org/officeDocument/2006/relationships/hyperlink" Target="mailto:Email@e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Email@email.com" TargetMode="External"/><Relationship Id="rId32" Type="http://schemas.openxmlformats.org/officeDocument/2006/relationships/hyperlink" Target="mailto:Email@email.com" TargetMode="External"/><Relationship Id="rId37" Type="http://schemas.openxmlformats.org/officeDocument/2006/relationships/hyperlink" Target="mailto:Email@email.com" TargetMode="External"/><Relationship Id="rId40" Type="http://schemas.openxmlformats.org/officeDocument/2006/relationships/hyperlink" Target="mailto:Email@email.com"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Email@email.com" TargetMode="External"/><Relationship Id="rId28" Type="http://schemas.openxmlformats.org/officeDocument/2006/relationships/hyperlink" Target="mailto:Email@email.com" TargetMode="External"/><Relationship Id="rId36" Type="http://schemas.openxmlformats.org/officeDocument/2006/relationships/hyperlink" Target="mailto:Email@email.com"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mailto:Email@email.co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mail@email.com" TargetMode="External"/><Relationship Id="rId27" Type="http://schemas.openxmlformats.org/officeDocument/2006/relationships/hyperlink" Target="mailto:Email@email.com" TargetMode="External"/><Relationship Id="rId30" Type="http://schemas.openxmlformats.org/officeDocument/2006/relationships/hyperlink" Target="mailto:Email@email.com" TargetMode="External"/><Relationship Id="rId35" Type="http://schemas.openxmlformats.org/officeDocument/2006/relationships/hyperlink" Target="mailto:Email@email.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mailto:Email@email.com" TargetMode="External"/><Relationship Id="rId33" Type="http://schemas.openxmlformats.org/officeDocument/2006/relationships/hyperlink" Target="mailto:Email@email.com" TargetMode="External"/><Relationship Id="rId38" Type="http://schemas.openxmlformats.org/officeDocument/2006/relationships/hyperlink" Target="mailto:Email@emai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ift\Desktop\IEM\Templates\IEM_Technical_Report_Template_1-7-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aea088df-652b-45b2-86da-b325d9cc64e8" xsi:nil="true"/>
    <Multi_x002d_file_x0020_Order xmlns="aea088df-652b-45b2-86da-b325d9cc64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8C3A504D1662444B0238354A8CB9B5D" ma:contentTypeVersion="7" ma:contentTypeDescription="Create a new document." ma:contentTypeScope="" ma:versionID="a935d917ca0d3989628338e1f1249709">
  <xsd:schema xmlns:xsd="http://www.w3.org/2001/XMLSchema" xmlns:xs="http://www.w3.org/2001/XMLSchema" xmlns:p="http://schemas.microsoft.com/office/2006/metadata/properties" xmlns:ns2="aea088df-652b-45b2-86da-b325d9cc64e8" xmlns:ns3="3a589ca2-e885-471c-8c33-41740f1452b2" targetNamespace="http://schemas.microsoft.com/office/2006/metadata/properties" ma:root="true" ma:fieldsID="ae830d50e1bd7332dd4c9142885a92b8" ns2:_="" ns3:_="">
    <xsd:import namespace="aea088df-652b-45b2-86da-b325d9cc64e8"/>
    <xsd:import namespace="3a589ca2-e885-471c-8c33-41740f1452b2"/>
    <xsd:element name="properties">
      <xsd:complexType>
        <xsd:sequence>
          <xsd:element name="documentManagement">
            <xsd:complexType>
              <xsd:all>
                <xsd:element ref="ns2:Document_x0020_Category" minOccurs="0"/>
                <xsd:element ref="ns3:SharedWithUsers" minOccurs="0"/>
                <xsd:element ref="ns3:SharedWithDetails" minOccurs="0"/>
                <xsd:element ref="ns2:Multi_x002d_file_x0020_Order"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088df-652b-45b2-86da-b325d9cc64e8" elementFormDefault="qualified">
    <xsd:import namespace="http://schemas.microsoft.com/office/2006/documentManagement/types"/>
    <xsd:import namespace="http://schemas.microsoft.com/office/infopath/2007/PartnerControls"/>
    <xsd:element name="Document_x0020_Category" ma:index="8" nillable="true" ma:displayName="Document Category" ma:list="{3c8cde01-d2a4-42e7-b51b-c8134de612de}" ma:internalName="Document_x0020_Category" ma:showField="Title">
      <xsd:simpleType>
        <xsd:restriction base="dms:Lookup"/>
      </xsd:simpleType>
    </xsd:element>
    <xsd:element name="Multi_x002d_file_x0020_Order" ma:index="11" nillable="true" ma:displayName="Multi-file Order" ma:decimals="0" ma:internalName="Multi_x002d_file_x0020_Order">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589ca2-e885-471c-8c33-41740f1452b2"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C02A2-E9F6-4E67-A020-9D6AD1F87780}">
  <ds:schemaRefs>
    <ds:schemaRef ds:uri="http://schemas.microsoft.com/office/2006/metadata/properties"/>
    <ds:schemaRef ds:uri="http://schemas.microsoft.com/office/infopath/2007/PartnerControls"/>
    <ds:schemaRef ds:uri="aea088df-652b-45b2-86da-b325d9cc64e8"/>
  </ds:schemaRefs>
</ds:datastoreItem>
</file>

<file path=customXml/itemProps2.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3.xml><?xml version="1.0" encoding="utf-8"?>
<ds:datastoreItem xmlns:ds="http://schemas.openxmlformats.org/officeDocument/2006/customXml" ds:itemID="{2C6FE8C2-22D4-40B1-9BD0-96B4191D3DEF}">
  <ds:schemaRefs>
    <ds:schemaRef ds:uri="http://schemas.openxmlformats.org/officeDocument/2006/bibliography"/>
  </ds:schemaRefs>
</ds:datastoreItem>
</file>

<file path=customXml/itemProps4.xml><?xml version="1.0" encoding="utf-8"?>
<ds:datastoreItem xmlns:ds="http://schemas.openxmlformats.org/officeDocument/2006/customXml" ds:itemID="{4250BE2C-02D1-40B8-8447-CD037A598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088df-652b-45b2-86da-b325d9cc64e8"/>
    <ds:schemaRef ds:uri="3a589ca2-e885-471c-8c33-41740f145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IEM_Technical_Report_Template_1-7-20</Template>
  <TotalTime>8</TotalTime>
  <Pages>41</Pages>
  <Words>7548</Words>
  <Characters>43024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50472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Coles</dc:creator>
  <cp:lastModifiedBy>McCoy, Kathryn</cp:lastModifiedBy>
  <cp:revision>2</cp:revision>
  <cp:lastPrinted>2016-02-04T14:52:00Z</cp:lastPrinted>
  <dcterms:created xsi:type="dcterms:W3CDTF">2021-10-29T20:25:00Z</dcterms:created>
  <dcterms:modified xsi:type="dcterms:W3CDTF">2021-10-29T20:25:00Z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0x01010078C3A504D1662444B0238354A8CB9B5D</vt:lpwstr>
  </property>
</Properties>
</file>